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C3B10" w:rsidRPr="00E035BA" w:rsidRDefault="00BC3B10" w:rsidP="00E035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</w:rPr>
        <w:t>УДК 669</w:t>
      </w:r>
    </w:p>
    <w:p w:rsidR="00356B6A" w:rsidRPr="00E035BA" w:rsidRDefault="00380488" w:rsidP="00E035B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E035BA">
        <w:rPr>
          <w:rFonts w:ascii="Times New Roman" w:hAnsi="Times New Roman" w:cs="Times New Roman"/>
          <w:b/>
          <w:sz w:val="28"/>
          <w:szCs w:val="28"/>
        </w:rPr>
        <w:t xml:space="preserve">Многослойные </w:t>
      </w:r>
      <w:r w:rsidR="00E03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5BA">
        <w:rPr>
          <w:rFonts w:ascii="Times New Roman" w:hAnsi="Times New Roman" w:cs="Times New Roman"/>
          <w:b/>
          <w:sz w:val="28"/>
          <w:szCs w:val="28"/>
        </w:rPr>
        <w:t>ме</w:t>
      </w:r>
      <w:r w:rsidR="00BC3B10" w:rsidRPr="00E035BA">
        <w:rPr>
          <w:rFonts w:ascii="Times New Roman" w:hAnsi="Times New Roman" w:cs="Times New Roman"/>
          <w:b/>
          <w:sz w:val="28"/>
          <w:szCs w:val="28"/>
        </w:rPr>
        <w:t xml:space="preserve">талл-интерметаллидные </w:t>
      </w:r>
      <w:r w:rsidR="00E03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C3B10" w:rsidRPr="00E035BA">
        <w:rPr>
          <w:rFonts w:ascii="Times New Roman" w:hAnsi="Times New Roman" w:cs="Times New Roman"/>
          <w:b/>
          <w:sz w:val="28"/>
          <w:szCs w:val="28"/>
        </w:rPr>
        <w:t>композиты</w:t>
      </w:r>
      <w:r w:rsidRPr="00E03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03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5BA">
        <w:rPr>
          <w:rFonts w:ascii="Times New Roman" w:hAnsi="Times New Roman" w:cs="Times New Roman"/>
          <w:b/>
          <w:sz w:val="28"/>
          <w:szCs w:val="28"/>
        </w:rPr>
        <w:t xml:space="preserve">системы </w:t>
      </w:r>
      <w:r w:rsidR="00E035BA">
        <w:rPr>
          <w:rFonts w:ascii="Times New Roman" w:hAnsi="Times New Roman" w:cs="Times New Roman"/>
          <w:b/>
          <w:sz w:val="28"/>
          <w:szCs w:val="28"/>
        </w:rPr>
        <w:br/>
      </w:r>
      <w:r w:rsidRPr="00E035BA">
        <w:rPr>
          <w:rFonts w:ascii="Times New Roman" w:hAnsi="Times New Roman" w:cs="Times New Roman"/>
          <w:b/>
          <w:sz w:val="28"/>
          <w:szCs w:val="28"/>
          <w:lang w:val="en-US"/>
        </w:rPr>
        <w:t>Ti</w:t>
      </w:r>
      <w:r w:rsidRPr="00E035BA">
        <w:rPr>
          <w:rFonts w:ascii="Times New Roman" w:hAnsi="Times New Roman" w:cs="Times New Roman"/>
          <w:b/>
          <w:sz w:val="28"/>
          <w:szCs w:val="28"/>
        </w:rPr>
        <w:t>-</w:t>
      </w:r>
      <w:r w:rsidRPr="00E035BA">
        <w:rPr>
          <w:rFonts w:ascii="Times New Roman" w:hAnsi="Times New Roman" w:cs="Times New Roman"/>
          <w:b/>
          <w:sz w:val="28"/>
          <w:szCs w:val="28"/>
          <w:lang w:val="en-US"/>
        </w:rPr>
        <w:t>Al</w:t>
      </w:r>
      <w:r w:rsidRPr="00E035BA">
        <w:rPr>
          <w:rFonts w:ascii="Times New Roman" w:hAnsi="Times New Roman" w:cs="Times New Roman"/>
          <w:b/>
          <w:sz w:val="28"/>
          <w:szCs w:val="28"/>
        </w:rPr>
        <w:t xml:space="preserve">, полученные </w:t>
      </w:r>
      <w:r w:rsidR="00E03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5BA">
        <w:rPr>
          <w:rFonts w:ascii="Times New Roman" w:hAnsi="Times New Roman" w:cs="Times New Roman"/>
          <w:b/>
          <w:sz w:val="28"/>
          <w:szCs w:val="28"/>
        </w:rPr>
        <w:t xml:space="preserve">методом </w:t>
      </w:r>
      <w:r w:rsidR="00E03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5BA">
        <w:rPr>
          <w:rFonts w:ascii="Times New Roman" w:hAnsi="Times New Roman" w:cs="Times New Roman"/>
          <w:b/>
          <w:sz w:val="28"/>
          <w:szCs w:val="28"/>
        </w:rPr>
        <w:t xml:space="preserve">искрового </w:t>
      </w:r>
      <w:r w:rsidR="00E03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5BA">
        <w:rPr>
          <w:rFonts w:ascii="Times New Roman" w:hAnsi="Times New Roman" w:cs="Times New Roman"/>
          <w:b/>
          <w:sz w:val="28"/>
          <w:szCs w:val="28"/>
        </w:rPr>
        <w:t xml:space="preserve">плазменного </w:t>
      </w:r>
      <w:r w:rsidR="00E035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35BA">
        <w:rPr>
          <w:rFonts w:ascii="Times New Roman" w:hAnsi="Times New Roman" w:cs="Times New Roman"/>
          <w:b/>
          <w:sz w:val="28"/>
          <w:szCs w:val="28"/>
        </w:rPr>
        <w:t>спекания</w:t>
      </w:r>
    </w:p>
    <w:p w:rsidR="00EE02C6" w:rsidRPr="00E035BA" w:rsidRDefault="00EE02C6" w:rsidP="00E035B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E035BA" w:rsidRPr="00E035BA" w:rsidRDefault="00BC3B10" w:rsidP="00E035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</w:rPr>
        <w:t xml:space="preserve">Лазуренко </w:t>
      </w:r>
      <w:r w:rsidR="00E035BA">
        <w:rPr>
          <w:rFonts w:ascii="Times New Roman" w:hAnsi="Times New Roman" w:cs="Times New Roman"/>
          <w:sz w:val="28"/>
          <w:szCs w:val="28"/>
        </w:rPr>
        <w:t>Д.В.</w:t>
      </w:r>
      <w:r w:rsidR="00EE02C6" w:rsidRPr="00E035BA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E035BA">
        <w:rPr>
          <w:rFonts w:ascii="Times New Roman" w:hAnsi="Times New Roman" w:cs="Times New Roman"/>
          <w:sz w:val="28"/>
          <w:szCs w:val="28"/>
        </w:rPr>
        <w:t xml:space="preserve">, к.т.н.; </w:t>
      </w:r>
      <w:r w:rsidR="00E035BA" w:rsidRPr="00E035BA">
        <w:rPr>
          <w:rFonts w:ascii="Times New Roman" w:hAnsi="Times New Roman" w:cs="Times New Roman"/>
          <w:sz w:val="28"/>
          <w:szCs w:val="28"/>
        </w:rPr>
        <w:t xml:space="preserve">Мали </w:t>
      </w:r>
      <w:r w:rsidR="00E035BA">
        <w:rPr>
          <w:rFonts w:ascii="Times New Roman" w:hAnsi="Times New Roman" w:cs="Times New Roman"/>
          <w:sz w:val="28"/>
          <w:szCs w:val="28"/>
        </w:rPr>
        <w:t>В.И.</w:t>
      </w:r>
      <w:r w:rsidR="00E035BA" w:rsidRPr="00E035BA">
        <w:rPr>
          <w:rFonts w:ascii="Times New Roman" w:hAnsi="Times New Roman" w:cs="Times New Roman"/>
          <w:sz w:val="28"/>
          <w:szCs w:val="28"/>
          <w:vertAlign w:val="superscript"/>
        </w:rPr>
        <w:t xml:space="preserve"> 2</w:t>
      </w:r>
      <w:r w:rsidR="00E035BA">
        <w:rPr>
          <w:rFonts w:ascii="Times New Roman" w:hAnsi="Times New Roman" w:cs="Times New Roman"/>
          <w:sz w:val="28"/>
          <w:szCs w:val="28"/>
        </w:rPr>
        <w:t>,</w:t>
      </w:r>
      <w:r w:rsidR="00E035BA" w:rsidRPr="00E035BA">
        <w:rPr>
          <w:rFonts w:ascii="Times New Roman" w:hAnsi="Times New Roman" w:cs="Times New Roman"/>
          <w:sz w:val="28"/>
          <w:szCs w:val="28"/>
        </w:rPr>
        <w:t xml:space="preserve"> </w:t>
      </w:r>
      <w:r w:rsidR="00E035BA">
        <w:rPr>
          <w:rFonts w:ascii="Times New Roman" w:hAnsi="Times New Roman" w:cs="Times New Roman"/>
          <w:sz w:val="28"/>
          <w:szCs w:val="28"/>
        </w:rPr>
        <w:t>к</w:t>
      </w:r>
      <w:r w:rsidR="00E035BA" w:rsidRPr="00E035BA">
        <w:rPr>
          <w:rFonts w:ascii="Times New Roman" w:hAnsi="Times New Roman" w:cs="Times New Roman"/>
          <w:sz w:val="28"/>
          <w:szCs w:val="28"/>
        </w:rPr>
        <w:t xml:space="preserve">. </w:t>
      </w:r>
      <w:r w:rsidR="00E035BA">
        <w:rPr>
          <w:rFonts w:ascii="Times New Roman" w:hAnsi="Times New Roman" w:cs="Times New Roman"/>
          <w:sz w:val="28"/>
          <w:szCs w:val="28"/>
        </w:rPr>
        <w:t>ф</w:t>
      </w:r>
      <w:r w:rsidR="00E035BA" w:rsidRPr="00E035BA">
        <w:rPr>
          <w:rFonts w:ascii="Times New Roman" w:hAnsi="Times New Roman" w:cs="Times New Roman"/>
          <w:sz w:val="28"/>
          <w:szCs w:val="28"/>
        </w:rPr>
        <w:t>.-</w:t>
      </w:r>
      <w:r w:rsidR="00E035BA">
        <w:rPr>
          <w:rFonts w:ascii="Times New Roman" w:hAnsi="Times New Roman" w:cs="Times New Roman"/>
          <w:sz w:val="28"/>
          <w:szCs w:val="28"/>
        </w:rPr>
        <w:t>м</w:t>
      </w:r>
      <w:r w:rsidR="00E035BA" w:rsidRPr="00E035BA">
        <w:rPr>
          <w:rFonts w:ascii="Times New Roman" w:hAnsi="Times New Roman" w:cs="Times New Roman"/>
          <w:sz w:val="28"/>
          <w:szCs w:val="28"/>
        </w:rPr>
        <w:t xml:space="preserve">. </w:t>
      </w:r>
      <w:r w:rsidR="00E035BA">
        <w:rPr>
          <w:rFonts w:ascii="Times New Roman" w:hAnsi="Times New Roman" w:cs="Times New Roman"/>
          <w:sz w:val="28"/>
          <w:szCs w:val="28"/>
        </w:rPr>
        <w:t>н.;</w:t>
      </w:r>
      <w:r w:rsidR="00E035BA" w:rsidRPr="00E035BA">
        <w:rPr>
          <w:rFonts w:ascii="Times New Roman" w:hAnsi="Times New Roman" w:cs="Times New Roman"/>
          <w:sz w:val="28"/>
          <w:szCs w:val="28"/>
        </w:rPr>
        <w:t xml:space="preserve"> Батаев </w:t>
      </w:r>
      <w:r w:rsidR="00E035BA">
        <w:rPr>
          <w:rFonts w:ascii="Times New Roman" w:hAnsi="Times New Roman" w:cs="Times New Roman"/>
          <w:sz w:val="28"/>
          <w:szCs w:val="28"/>
        </w:rPr>
        <w:t>А</w:t>
      </w:r>
      <w:r w:rsidR="00E035BA" w:rsidRPr="00E035BA">
        <w:rPr>
          <w:rFonts w:ascii="Times New Roman" w:hAnsi="Times New Roman" w:cs="Times New Roman"/>
          <w:sz w:val="28"/>
          <w:szCs w:val="28"/>
        </w:rPr>
        <w:t>.</w:t>
      </w:r>
      <w:r w:rsidR="00E035BA">
        <w:rPr>
          <w:rFonts w:ascii="Times New Roman" w:hAnsi="Times New Roman" w:cs="Times New Roman"/>
          <w:sz w:val="28"/>
          <w:szCs w:val="28"/>
        </w:rPr>
        <w:t>А</w:t>
      </w:r>
      <w:r w:rsidR="00E035BA" w:rsidRPr="00E035BA">
        <w:rPr>
          <w:rFonts w:ascii="Times New Roman" w:hAnsi="Times New Roman" w:cs="Times New Roman"/>
          <w:sz w:val="28"/>
          <w:szCs w:val="28"/>
        </w:rPr>
        <w:t>.</w:t>
      </w:r>
      <w:r w:rsidR="00E035BA" w:rsidRPr="00E035BA">
        <w:rPr>
          <w:rFonts w:ascii="Times New Roman" w:hAnsi="Times New Roman" w:cs="Times New Roman"/>
          <w:sz w:val="28"/>
          <w:szCs w:val="28"/>
          <w:vertAlign w:val="superscript"/>
        </w:rPr>
        <w:t xml:space="preserve"> 1</w:t>
      </w:r>
      <w:r w:rsidR="00E035BA" w:rsidRPr="00E035BA">
        <w:rPr>
          <w:rFonts w:ascii="Times New Roman" w:hAnsi="Times New Roman" w:cs="Times New Roman"/>
          <w:sz w:val="28"/>
          <w:szCs w:val="28"/>
        </w:rPr>
        <w:t xml:space="preserve">, </w:t>
      </w:r>
      <w:r w:rsidR="00E035BA">
        <w:rPr>
          <w:rFonts w:ascii="Times New Roman" w:hAnsi="Times New Roman" w:cs="Times New Roman"/>
          <w:sz w:val="28"/>
          <w:szCs w:val="28"/>
        </w:rPr>
        <w:t>д</w:t>
      </w:r>
      <w:r w:rsidR="00E035BA" w:rsidRPr="00E035BA">
        <w:rPr>
          <w:rFonts w:ascii="Times New Roman" w:hAnsi="Times New Roman" w:cs="Times New Roman"/>
          <w:sz w:val="28"/>
          <w:szCs w:val="28"/>
        </w:rPr>
        <w:t>.</w:t>
      </w:r>
      <w:r w:rsidR="00E035BA">
        <w:rPr>
          <w:rFonts w:ascii="Times New Roman" w:hAnsi="Times New Roman" w:cs="Times New Roman"/>
          <w:sz w:val="28"/>
          <w:szCs w:val="28"/>
        </w:rPr>
        <w:t>т</w:t>
      </w:r>
      <w:r w:rsidR="00E035BA" w:rsidRPr="00E035BA">
        <w:rPr>
          <w:rFonts w:ascii="Times New Roman" w:hAnsi="Times New Roman" w:cs="Times New Roman"/>
          <w:sz w:val="28"/>
          <w:szCs w:val="28"/>
        </w:rPr>
        <w:t>.</w:t>
      </w:r>
      <w:r w:rsidR="00E035BA">
        <w:rPr>
          <w:rFonts w:ascii="Times New Roman" w:hAnsi="Times New Roman" w:cs="Times New Roman"/>
          <w:sz w:val="28"/>
          <w:szCs w:val="28"/>
        </w:rPr>
        <w:t>н.;</w:t>
      </w:r>
      <w:r w:rsidR="00E035BA" w:rsidRPr="00E035B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035BA" w:rsidRPr="00E035BA" w:rsidRDefault="00E035BA" w:rsidP="00E035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</w:rPr>
        <w:t xml:space="preserve">Анисимов </w:t>
      </w:r>
      <w:r>
        <w:rPr>
          <w:rFonts w:ascii="Times New Roman" w:hAnsi="Times New Roman" w:cs="Times New Roman"/>
          <w:sz w:val="28"/>
          <w:szCs w:val="28"/>
        </w:rPr>
        <w:t>А.Г.</w:t>
      </w:r>
      <w:r w:rsidRPr="00E035BA">
        <w:rPr>
          <w:rFonts w:ascii="Times New Roman" w:hAnsi="Times New Roman" w:cs="Times New Roman"/>
          <w:sz w:val="28"/>
          <w:szCs w:val="28"/>
          <w:vertAlign w:val="superscript"/>
        </w:rPr>
        <w:t xml:space="preserve"> 2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E035B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к. ф.-м. н.;</w:t>
      </w:r>
      <w:r w:rsidRPr="00E035BA">
        <w:rPr>
          <w:rFonts w:ascii="Times New Roman" w:hAnsi="Times New Roman" w:cs="Times New Roman"/>
          <w:sz w:val="28"/>
          <w:szCs w:val="28"/>
        </w:rPr>
        <w:t xml:space="preserve"> Кашимбетова </w:t>
      </w:r>
      <w:r>
        <w:rPr>
          <w:rFonts w:ascii="Times New Roman" w:hAnsi="Times New Roman" w:cs="Times New Roman"/>
          <w:sz w:val="28"/>
          <w:szCs w:val="28"/>
        </w:rPr>
        <w:t>А.А.</w:t>
      </w:r>
      <w:r w:rsidRPr="00E035BA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E035BA">
        <w:rPr>
          <w:rFonts w:ascii="Times New Roman" w:hAnsi="Times New Roman" w:cs="Times New Roman"/>
          <w:sz w:val="28"/>
          <w:szCs w:val="28"/>
        </w:rPr>
        <w:t xml:space="preserve"> Вершинина </w:t>
      </w:r>
      <w:r>
        <w:rPr>
          <w:rFonts w:ascii="Times New Roman" w:hAnsi="Times New Roman" w:cs="Times New Roman"/>
          <w:sz w:val="28"/>
          <w:szCs w:val="28"/>
        </w:rPr>
        <w:t>А.В.</w:t>
      </w:r>
      <w:r w:rsidRPr="00E035BA">
        <w:rPr>
          <w:rFonts w:ascii="Times New Roman" w:hAnsi="Times New Roman" w:cs="Times New Roman"/>
          <w:sz w:val="28"/>
          <w:szCs w:val="28"/>
        </w:rPr>
        <w:t xml:space="preserve"> </w:t>
      </w:r>
      <w:hyperlink r:id="rId6" w:history="1">
        <w:r w:rsidRPr="00E035BA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  <w:vertAlign w:val="superscript"/>
          </w:rPr>
          <w:t>1</w:t>
        </w:r>
      </w:hyperlink>
    </w:p>
    <w:p w:rsidR="00E035BA" w:rsidRPr="00E035BA" w:rsidRDefault="00E035BA" w:rsidP="00E035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  <w:lang w:val="en-US"/>
        </w:rPr>
        <w:t>Lazurenko</w:t>
      </w:r>
      <w:r w:rsidRPr="00E035BA">
        <w:rPr>
          <w:rFonts w:ascii="Times New Roman" w:hAnsi="Times New Roman" w:cs="Times New Roman"/>
          <w:sz w:val="28"/>
          <w:szCs w:val="28"/>
        </w:rPr>
        <w:t xml:space="preserve">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Daria</w:t>
      </w:r>
      <w:r w:rsidRPr="00E035BA">
        <w:rPr>
          <w:rFonts w:ascii="Times New Roman" w:hAnsi="Times New Roman" w:cs="Times New Roman"/>
          <w:sz w:val="28"/>
          <w:szCs w:val="28"/>
        </w:rPr>
        <w:t xml:space="preserve">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Viktorovna</w:t>
      </w:r>
      <w:r w:rsidRPr="00E035BA">
        <w:rPr>
          <w:rFonts w:ascii="Times New Roman" w:hAnsi="Times New Roman" w:cs="Times New Roman"/>
          <w:sz w:val="28"/>
          <w:szCs w:val="28"/>
        </w:rPr>
        <w:t xml:space="preserve">;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Mali</w:t>
      </w:r>
      <w:r w:rsidRPr="00E035BA">
        <w:rPr>
          <w:rFonts w:ascii="Times New Roman" w:hAnsi="Times New Roman" w:cs="Times New Roman"/>
          <w:sz w:val="28"/>
          <w:szCs w:val="28"/>
        </w:rPr>
        <w:t xml:space="preserve">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Vyacheslav</w:t>
      </w:r>
      <w:r w:rsidRPr="00E035BA">
        <w:rPr>
          <w:rFonts w:ascii="Times New Roman" w:hAnsi="Times New Roman" w:cs="Times New Roman"/>
          <w:sz w:val="28"/>
          <w:szCs w:val="28"/>
        </w:rPr>
        <w:t xml:space="preserve">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Iosifovich</w:t>
      </w:r>
      <w:r w:rsidRPr="00E035BA">
        <w:rPr>
          <w:rFonts w:ascii="Times New Roman" w:hAnsi="Times New Roman" w:cs="Times New Roman"/>
          <w:sz w:val="28"/>
          <w:szCs w:val="28"/>
        </w:rPr>
        <w:t xml:space="preserve">; </w:t>
      </w:r>
      <w:r w:rsidR="006D630A">
        <w:rPr>
          <w:rFonts w:ascii="Times New Roman" w:hAnsi="Times New Roman" w:cs="Times New Roman"/>
          <w:sz w:val="28"/>
          <w:szCs w:val="28"/>
        </w:rPr>
        <w:br/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Bataev</w:t>
      </w:r>
      <w:r w:rsidRPr="00E035BA">
        <w:rPr>
          <w:rFonts w:ascii="Times New Roman" w:hAnsi="Times New Roman" w:cs="Times New Roman"/>
          <w:sz w:val="28"/>
          <w:szCs w:val="28"/>
        </w:rPr>
        <w:t xml:space="preserve">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Anatoly</w:t>
      </w:r>
      <w:r w:rsidRPr="00E035BA">
        <w:rPr>
          <w:rFonts w:ascii="Times New Roman" w:hAnsi="Times New Roman" w:cs="Times New Roman"/>
          <w:sz w:val="28"/>
          <w:szCs w:val="28"/>
        </w:rPr>
        <w:t xml:space="preserve">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Andreevich</w:t>
      </w:r>
      <w:r w:rsidRPr="00E035BA">
        <w:rPr>
          <w:rFonts w:ascii="Times New Roman" w:hAnsi="Times New Roman" w:cs="Times New Roman"/>
          <w:sz w:val="28"/>
          <w:szCs w:val="28"/>
        </w:rPr>
        <w:t xml:space="preserve">;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Anisimov</w:t>
      </w:r>
      <w:r w:rsidRPr="00E035BA">
        <w:rPr>
          <w:rFonts w:ascii="Times New Roman" w:hAnsi="Times New Roman" w:cs="Times New Roman"/>
          <w:sz w:val="28"/>
          <w:szCs w:val="28"/>
        </w:rPr>
        <w:t xml:space="preserve">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Aleksander</w:t>
      </w:r>
      <w:r w:rsidRPr="00E035BA">
        <w:rPr>
          <w:rFonts w:ascii="Times New Roman" w:hAnsi="Times New Roman" w:cs="Times New Roman"/>
          <w:sz w:val="28"/>
          <w:szCs w:val="28"/>
        </w:rPr>
        <w:t xml:space="preserve">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Georgievich</w:t>
      </w:r>
      <w:r w:rsidRPr="00E035BA">
        <w:rPr>
          <w:rFonts w:ascii="Times New Roman" w:hAnsi="Times New Roman" w:cs="Times New Roman"/>
          <w:sz w:val="28"/>
          <w:szCs w:val="28"/>
        </w:rPr>
        <w:t xml:space="preserve">; </w:t>
      </w:r>
      <w:r w:rsidR="006D630A">
        <w:rPr>
          <w:rFonts w:ascii="Times New Roman" w:hAnsi="Times New Roman" w:cs="Times New Roman"/>
          <w:sz w:val="28"/>
          <w:szCs w:val="28"/>
        </w:rPr>
        <w:br/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Kashimbetova</w:t>
      </w:r>
      <w:r w:rsidRPr="00E035BA">
        <w:rPr>
          <w:rFonts w:ascii="Times New Roman" w:hAnsi="Times New Roman" w:cs="Times New Roman"/>
          <w:sz w:val="28"/>
          <w:szCs w:val="28"/>
        </w:rPr>
        <w:t xml:space="preserve">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Adelya</w:t>
      </w:r>
      <w:r w:rsidRPr="00E035BA">
        <w:rPr>
          <w:rFonts w:ascii="Times New Roman" w:hAnsi="Times New Roman" w:cs="Times New Roman"/>
          <w:sz w:val="28"/>
          <w:szCs w:val="28"/>
        </w:rPr>
        <w:t xml:space="preserve">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Azamatovna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Vershinina</w:t>
      </w:r>
      <w:r w:rsidRPr="00E035BA">
        <w:rPr>
          <w:rFonts w:ascii="Times New Roman" w:hAnsi="Times New Roman" w:cs="Times New Roman"/>
          <w:sz w:val="28"/>
          <w:szCs w:val="28"/>
        </w:rPr>
        <w:t xml:space="preserve">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Anna</w:t>
      </w:r>
      <w:r w:rsidRPr="00E035BA">
        <w:rPr>
          <w:rFonts w:ascii="Times New Roman" w:hAnsi="Times New Roman" w:cs="Times New Roman"/>
          <w:sz w:val="28"/>
          <w:szCs w:val="28"/>
        </w:rPr>
        <w:t xml:space="preserve">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Vladimirovna</w:t>
      </w:r>
    </w:p>
    <w:p w:rsidR="00E035BA" w:rsidRPr="00E035BA" w:rsidRDefault="00E035BA" w:rsidP="00E035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035BA" w:rsidRPr="00E035BA" w:rsidRDefault="00E035BA" w:rsidP="00E035BA">
      <w:pPr>
        <w:spacing w:after="0" w:line="360" w:lineRule="auto"/>
        <w:rPr>
          <w:rFonts w:ascii="Times New Roman" w:hAnsi="Times New Roman" w:cs="Times New Roman"/>
          <w:sz w:val="24"/>
          <w:szCs w:val="28"/>
        </w:rPr>
      </w:pPr>
      <w:r w:rsidRPr="00E035BA">
        <w:rPr>
          <w:rFonts w:ascii="Times New Roman" w:hAnsi="Times New Roman" w:cs="Times New Roman"/>
          <w:sz w:val="24"/>
          <w:szCs w:val="28"/>
          <w:lang w:val="en-US"/>
        </w:rPr>
        <w:t>pavlyukova</w:t>
      </w:r>
      <w:r w:rsidRPr="00E035BA">
        <w:rPr>
          <w:rFonts w:ascii="Times New Roman" w:hAnsi="Times New Roman" w:cs="Times New Roman"/>
          <w:sz w:val="24"/>
          <w:szCs w:val="28"/>
        </w:rPr>
        <w:t>_87@</w:t>
      </w:r>
      <w:r w:rsidRPr="00E035BA">
        <w:rPr>
          <w:rFonts w:ascii="Times New Roman" w:hAnsi="Times New Roman" w:cs="Times New Roman"/>
          <w:sz w:val="24"/>
          <w:szCs w:val="28"/>
          <w:lang w:val="en-US"/>
        </w:rPr>
        <w:t>mail</w:t>
      </w:r>
      <w:r w:rsidRPr="00E035BA">
        <w:rPr>
          <w:rFonts w:ascii="Times New Roman" w:hAnsi="Times New Roman" w:cs="Times New Roman"/>
          <w:sz w:val="24"/>
          <w:szCs w:val="28"/>
        </w:rPr>
        <w:t>.</w:t>
      </w:r>
      <w:r w:rsidRPr="00E035BA">
        <w:rPr>
          <w:rFonts w:ascii="Times New Roman" w:hAnsi="Times New Roman" w:cs="Times New Roman"/>
          <w:sz w:val="24"/>
          <w:szCs w:val="28"/>
          <w:lang w:val="en-US"/>
        </w:rPr>
        <w:t>ru</w:t>
      </w:r>
      <w:r w:rsidRPr="00E035BA">
        <w:rPr>
          <w:rFonts w:ascii="Times New Roman" w:hAnsi="Times New Roman" w:cs="Times New Roman"/>
          <w:sz w:val="24"/>
          <w:szCs w:val="28"/>
        </w:rPr>
        <w:t xml:space="preserve">; </w:t>
      </w:r>
      <w:hyperlink r:id="rId7" w:history="1">
        <w:r w:rsidRPr="00E035BA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  <w:lang w:val="en-US"/>
          </w:rPr>
          <w:t>vmali</w:t>
        </w:r>
        <w:r w:rsidRPr="00E035BA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@</w:t>
        </w:r>
        <w:r w:rsidRPr="00E035BA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  <w:lang w:val="en-US"/>
          </w:rPr>
          <w:t>mail</w:t>
        </w:r>
        <w:r w:rsidRPr="00E035BA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.</w:t>
        </w:r>
        <w:r w:rsidRPr="00E035BA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  <w:lang w:val="en-US"/>
          </w:rPr>
          <w:t>ru</w:t>
        </w:r>
      </w:hyperlink>
      <w:r w:rsidRPr="00E035BA">
        <w:rPr>
          <w:rFonts w:ascii="Times New Roman" w:hAnsi="Times New Roman" w:cs="Times New Roman"/>
          <w:sz w:val="24"/>
          <w:szCs w:val="28"/>
        </w:rPr>
        <w:t xml:space="preserve">; </w:t>
      </w:r>
      <w:r w:rsidRPr="00E035BA">
        <w:rPr>
          <w:rFonts w:ascii="Times New Roman" w:hAnsi="Times New Roman" w:cs="Times New Roman"/>
          <w:sz w:val="24"/>
          <w:szCs w:val="28"/>
          <w:lang w:val="en-US"/>
        </w:rPr>
        <w:t>bataev</w:t>
      </w:r>
      <w:r w:rsidRPr="00E035BA">
        <w:rPr>
          <w:rFonts w:ascii="Times New Roman" w:hAnsi="Times New Roman" w:cs="Times New Roman"/>
          <w:sz w:val="24"/>
          <w:szCs w:val="28"/>
        </w:rPr>
        <w:t>@</w:t>
      </w:r>
      <w:r w:rsidRPr="00E035BA">
        <w:rPr>
          <w:rFonts w:ascii="Times New Roman" w:hAnsi="Times New Roman" w:cs="Times New Roman"/>
          <w:sz w:val="24"/>
          <w:szCs w:val="28"/>
          <w:lang w:val="en-US"/>
        </w:rPr>
        <w:t>adm</w:t>
      </w:r>
      <w:r w:rsidRPr="00E035BA">
        <w:rPr>
          <w:rFonts w:ascii="Times New Roman" w:hAnsi="Times New Roman" w:cs="Times New Roman"/>
          <w:sz w:val="24"/>
          <w:szCs w:val="28"/>
        </w:rPr>
        <w:t>.</w:t>
      </w:r>
      <w:r w:rsidRPr="00E035BA">
        <w:rPr>
          <w:rFonts w:ascii="Times New Roman" w:hAnsi="Times New Roman" w:cs="Times New Roman"/>
          <w:sz w:val="24"/>
          <w:szCs w:val="28"/>
          <w:lang w:val="en-US"/>
        </w:rPr>
        <w:t>nstu</w:t>
      </w:r>
      <w:r w:rsidRPr="00E035BA">
        <w:rPr>
          <w:rFonts w:ascii="Times New Roman" w:hAnsi="Times New Roman" w:cs="Times New Roman"/>
          <w:sz w:val="24"/>
          <w:szCs w:val="28"/>
        </w:rPr>
        <w:t>.</w:t>
      </w:r>
      <w:r w:rsidRPr="00E035BA">
        <w:rPr>
          <w:rFonts w:ascii="Times New Roman" w:hAnsi="Times New Roman" w:cs="Times New Roman"/>
          <w:sz w:val="24"/>
          <w:szCs w:val="28"/>
          <w:lang w:val="en-US"/>
        </w:rPr>
        <w:t>ru</w:t>
      </w:r>
      <w:r w:rsidRPr="00E035BA">
        <w:rPr>
          <w:rFonts w:ascii="Times New Roman" w:hAnsi="Times New Roman" w:cs="Times New Roman"/>
          <w:sz w:val="24"/>
          <w:szCs w:val="28"/>
        </w:rPr>
        <w:t xml:space="preserve">; </w:t>
      </w:r>
      <w:hyperlink r:id="rId8" w:history="1">
        <w:r w:rsidRPr="00E035BA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  <w:lang w:val="en-US"/>
          </w:rPr>
          <w:t>anis</w:t>
        </w:r>
        <w:r w:rsidRPr="00E035BA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@</w:t>
        </w:r>
        <w:r w:rsidRPr="00E035BA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  <w:lang w:val="en-US"/>
          </w:rPr>
          <w:t>hydro</w:t>
        </w:r>
        <w:r w:rsidRPr="00E035BA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.</w:t>
        </w:r>
        <w:r w:rsidRPr="00E035BA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  <w:lang w:val="en-US"/>
          </w:rPr>
          <w:t>nsc</w:t>
        </w:r>
        <w:r w:rsidRPr="00E035BA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.</w:t>
        </w:r>
        <w:r w:rsidRPr="00E035BA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  <w:lang w:val="en-US"/>
          </w:rPr>
          <w:t>ru</w:t>
        </w:r>
      </w:hyperlink>
      <w:r w:rsidRPr="00E035BA">
        <w:rPr>
          <w:rFonts w:ascii="Times New Roman" w:hAnsi="Times New Roman" w:cs="Times New Roman"/>
          <w:sz w:val="24"/>
          <w:szCs w:val="28"/>
        </w:rPr>
        <w:t xml:space="preserve">; </w:t>
      </w:r>
      <w:r w:rsidRPr="00E035BA">
        <w:rPr>
          <w:rFonts w:ascii="Times New Roman" w:hAnsi="Times New Roman" w:cs="Times New Roman"/>
          <w:sz w:val="24"/>
          <w:szCs w:val="28"/>
          <w:lang w:val="en-US"/>
        </w:rPr>
        <w:t>k</w:t>
      </w:r>
      <w:r w:rsidRPr="00E035BA">
        <w:rPr>
          <w:rFonts w:ascii="Times New Roman" w:hAnsi="Times New Roman" w:cs="Times New Roman"/>
          <w:sz w:val="24"/>
          <w:szCs w:val="28"/>
        </w:rPr>
        <w:t>.</w:t>
      </w:r>
      <w:r w:rsidRPr="00E035BA">
        <w:rPr>
          <w:rFonts w:ascii="Times New Roman" w:hAnsi="Times New Roman" w:cs="Times New Roman"/>
          <w:sz w:val="24"/>
          <w:szCs w:val="28"/>
          <w:lang w:val="en-US"/>
        </w:rPr>
        <w:t>yaleda</w:t>
      </w:r>
      <w:r w:rsidRPr="00E035BA">
        <w:rPr>
          <w:rFonts w:ascii="Times New Roman" w:hAnsi="Times New Roman" w:cs="Times New Roman"/>
          <w:sz w:val="24"/>
          <w:szCs w:val="28"/>
        </w:rPr>
        <w:t>@</w:t>
      </w:r>
      <w:r w:rsidRPr="00E035BA">
        <w:rPr>
          <w:rFonts w:ascii="Times New Roman" w:hAnsi="Times New Roman" w:cs="Times New Roman"/>
          <w:sz w:val="24"/>
          <w:szCs w:val="28"/>
          <w:lang w:val="en-US"/>
        </w:rPr>
        <w:t>mail</w:t>
      </w:r>
      <w:r w:rsidRPr="00E035BA">
        <w:rPr>
          <w:rFonts w:ascii="Times New Roman" w:hAnsi="Times New Roman" w:cs="Times New Roman"/>
          <w:sz w:val="24"/>
          <w:szCs w:val="28"/>
        </w:rPr>
        <w:t>.</w:t>
      </w:r>
      <w:r w:rsidRPr="00E035BA">
        <w:rPr>
          <w:rFonts w:ascii="Times New Roman" w:hAnsi="Times New Roman" w:cs="Times New Roman"/>
          <w:sz w:val="24"/>
          <w:szCs w:val="28"/>
          <w:lang w:val="en-US"/>
        </w:rPr>
        <w:t>ru</w:t>
      </w:r>
      <w:r w:rsidRPr="00E035BA">
        <w:rPr>
          <w:rFonts w:ascii="Times New Roman" w:hAnsi="Times New Roman" w:cs="Times New Roman"/>
          <w:sz w:val="24"/>
          <w:szCs w:val="28"/>
        </w:rPr>
        <w:t>;</w:t>
      </w:r>
      <w:r w:rsidRPr="00E035BA">
        <w:rPr>
          <w:sz w:val="20"/>
        </w:rPr>
        <w:t xml:space="preserve"> </w:t>
      </w:r>
      <w:r w:rsidRPr="00E035BA">
        <w:rPr>
          <w:rFonts w:ascii="Times New Roman" w:hAnsi="Times New Roman" w:cs="Times New Roman"/>
          <w:sz w:val="24"/>
          <w:szCs w:val="28"/>
        </w:rPr>
        <w:t>nothing100500@mail.ru</w:t>
      </w:r>
    </w:p>
    <w:p w:rsidR="00E035BA" w:rsidRPr="00E035BA" w:rsidRDefault="00E035BA" w:rsidP="00E035B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D630A" w:rsidRDefault="00EE02C6" w:rsidP="00E035BA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Pr="006D630A">
        <w:rPr>
          <w:rFonts w:ascii="Times New Roman" w:hAnsi="Times New Roman" w:cs="Times New Roman"/>
          <w:i/>
          <w:sz w:val="28"/>
          <w:szCs w:val="28"/>
        </w:rPr>
        <w:t xml:space="preserve">Новосибирский </w:t>
      </w:r>
      <w:r w:rsidR="00771094">
        <w:rPr>
          <w:rFonts w:ascii="Times New Roman" w:hAnsi="Times New Roman" w:cs="Times New Roman"/>
          <w:i/>
          <w:sz w:val="28"/>
          <w:szCs w:val="28"/>
        </w:rPr>
        <w:t>государственный</w:t>
      </w:r>
      <w:r w:rsidR="00771094" w:rsidRPr="006D630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D630A">
        <w:rPr>
          <w:rFonts w:ascii="Times New Roman" w:hAnsi="Times New Roman" w:cs="Times New Roman"/>
          <w:i/>
          <w:sz w:val="28"/>
          <w:szCs w:val="28"/>
        </w:rPr>
        <w:t>технический университет, г. Новосибирск</w:t>
      </w:r>
    </w:p>
    <w:p w:rsidR="00EE02C6" w:rsidRPr="006D630A" w:rsidRDefault="00EE02C6" w:rsidP="00E035BA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6D630A">
        <w:rPr>
          <w:rFonts w:ascii="Times New Roman" w:hAnsi="Times New Roman" w:cs="Times New Roman"/>
          <w:i/>
          <w:sz w:val="28"/>
          <w:szCs w:val="28"/>
        </w:rPr>
        <w:t>Институт гидродинамики им. М.А.</w:t>
      </w:r>
      <w:r w:rsidR="00E035BA" w:rsidRPr="006D630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D630A">
        <w:rPr>
          <w:rFonts w:ascii="Times New Roman" w:hAnsi="Times New Roman" w:cs="Times New Roman"/>
          <w:i/>
          <w:sz w:val="28"/>
          <w:szCs w:val="28"/>
        </w:rPr>
        <w:t>Лаврентьева СО РАН</w:t>
      </w:r>
      <w:r w:rsidR="006D630A">
        <w:rPr>
          <w:rFonts w:ascii="Times New Roman" w:hAnsi="Times New Roman" w:cs="Times New Roman"/>
          <w:i/>
          <w:sz w:val="28"/>
          <w:szCs w:val="28"/>
        </w:rPr>
        <w:t>, г. Новосибирск</w:t>
      </w:r>
    </w:p>
    <w:p w:rsidR="00EE02C6" w:rsidRPr="00E035BA" w:rsidRDefault="00EE02C6" w:rsidP="00E035B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D630A" w:rsidRDefault="006D630A" w:rsidP="006D630A">
      <w:pPr>
        <w:spacing w:after="0" w:line="360" w:lineRule="auto"/>
        <w:ind w:firstLine="709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Аннотация:</w:t>
      </w:r>
    </w:p>
    <w:p w:rsidR="00177144" w:rsidRPr="00E035BA" w:rsidRDefault="00177144" w:rsidP="006D630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</w:rPr>
        <w:t>В докладе приведены результаты структурных исследований слоистых композиций типа «титан – алюминид титана», имеющих конструкцион</w:t>
      </w:r>
      <w:r w:rsidR="00B63925" w:rsidRPr="00E035BA">
        <w:rPr>
          <w:rFonts w:ascii="Times New Roman" w:hAnsi="Times New Roman" w:cs="Times New Roman"/>
          <w:sz w:val="28"/>
          <w:szCs w:val="28"/>
        </w:rPr>
        <w:t>ное и функциональное назначение, а также анализ зависимости механических свойств материалов от объемной доли упрочняющей фазы.</w:t>
      </w:r>
      <w:r w:rsidRPr="00E035B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D630A" w:rsidRPr="006D630A" w:rsidRDefault="006D630A" w:rsidP="006D630A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D630A">
        <w:rPr>
          <w:rFonts w:ascii="Times New Roman" w:hAnsi="Times New Roman" w:cs="Times New Roman"/>
          <w:b/>
          <w:i/>
          <w:sz w:val="28"/>
          <w:szCs w:val="28"/>
        </w:rPr>
        <w:t>Ключевые слова:</w:t>
      </w:r>
      <w:r w:rsidRPr="006D630A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6D630A" w:rsidRPr="00E035BA" w:rsidRDefault="006D630A" w:rsidP="006D630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</w:rPr>
        <w:t xml:space="preserve">многослойный композит; интерметаллиды; искровое плазменное спекание; фазовые переходы </w:t>
      </w:r>
    </w:p>
    <w:p w:rsidR="00177144" w:rsidRDefault="00177144" w:rsidP="006D630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71094" w:rsidRDefault="00771094" w:rsidP="006D630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71094" w:rsidRPr="00E035BA" w:rsidRDefault="00771094" w:rsidP="006D630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D630A" w:rsidRDefault="006D630A" w:rsidP="006D630A">
      <w:pPr>
        <w:shd w:val="clear" w:color="auto" w:fill="FFFFFF"/>
        <w:spacing w:after="0" w:line="360" w:lineRule="auto"/>
        <w:ind w:firstLine="709"/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  <w:lastRenderedPageBreak/>
        <w:t>Abstract:</w:t>
      </w:r>
    </w:p>
    <w:p w:rsidR="00291F07" w:rsidRPr="00E035BA" w:rsidRDefault="00291F07" w:rsidP="006D630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This report provides the results of structural investigations of “titanium – titanium aluminide” layered composites </w:t>
      </w:r>
      <w:r w:rsidR="000A0C72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for structural and functional applications as well as analysis of ratio between mechanical properties of materials and the reinforcing phase volume fraction. </w:t>
      </w:r>
    </w:p>
    <w:p w:rsidR="006D630A" w:rsidRPr="006D630A" w:rsidRDefault="006D630A" w:rsidP="006D630A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6D630A">
        <w:rPr>
          <w:rFonts w:ascii="Times New Roman" w:hAnsi="Times New Roman" w:cs="Times New Roman"/>
          <w:b/>
          <w:i/>
          <w:sz w:val="28"/>
          <w:szCs w:val="28"/>
          <w:lang w:val="en-US"/>
        </w:rPr>
        <w:t>Keywords:</w:t>
      </w:r>
      <w:r w:rsidRPr="006D630A"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</w:p>
    <w:p w:rsidR="006D630A" w:rsidRPr="00E035BA" w:rsidRDefault="006D630A" w:rsidP="006D630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035BA">
        <w:rPr>
          <w:rFonts w:ascii="Times New Roman" w:hAnsi="Times New Roman" w:cs="Times New Roman"/>
          <w:sz w:val="28"/>
          <w:szCs w:val="28"/>
          <w:lang w:val="en-US"/>
        </w:rPr>
        <w:t>multilayer composite; intermetallics; spark plasma sintering; phase transformations</w:t>
      </w:r>
    </w:p>
    <w:p w:rsidR="00291F07" w:rsidRPr="00E035BA" w:rsidRDefault="00291F07" w:rsidP="006D630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EE02C6" w:rsidRPr="006D630A" w:rsidRDefault="00177144" w:rsidP="006D630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D630A">
        <w:rPr>
          <w:rFonts w:ascii="Times New Roman" w:hAnsi="Times New Roman" w:cs="Times New Roman"/>
          <w:b/>
          <w:i/>
          <w:sz w:val="28"/>
          <w:szCs w:val="28"/>
        </w:rPr>
        <w:t>Реферат</w:t>
      </w:r>
    </w:p>
    <w:p w:rsidR="00EE02C6" w:rsidRPr="00E035BA" w:rsidRDefault="00EE02C6" w:rsidP="006D630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</w:rPr>
        <w:t xml:space="preserve">В </w:t>
      </w:r>
      <w:r w:rsidR="00177144" w:rsidRPr="00E035BA">
        <w:rPr>
          <w:rFonts w:ascii="Times New Roman" w:hAnsi="Times New Roman" w:cs="Times New Roman"/>
          <w:sz w:val="28"/>
          <w:szCs w:val="28"/>
        </w:rPr>
        <w:t xml:space="preserve">данной </w:t>
      </w:r>
      <w:r w:rsidRPr="00E035BA">
        <w:rPr>
          <w:rFonts w:ascii="Times New Roman" w:hAnsi="Times New Roman" w:cs="Times New Roman"/>
          <w:sz w:val="28"/>
          <w:szCs w:val="28"/>
        </w:rPr>
        <w:t>работе были исследованы многослойные металл-интерметаллидные композиты с различной объемной долей инт</w:t>
      </w:r>
      <w:r w:rsidR="006D630A">
        <w:rPr>
          <w:rFonts w:ascii="Times New Roman" w:hAnsi="Times New Roman" w:cs="Times New Roman"/>
          <w:sz w:val="28"/>
          <w:szCs w:val="28"/>
        </w:rPr>
        <w:t>ерметаллидной фазы (от 47 до 78</w:t>
      </w:r>
      <w:r w:rsidRPr="00E035BA">
        <w:rPr>
          <w:rFonts w:ascii="Times New Roman" w:hAnsi="Times New Roman" w:cs="Times New Roman"/>
          <w:sz w:val="28"/>
          <w:szCs w:val="28"/>
        </w:rPr>
        <w:t>%), полученные методом реакционного искрового плазменного спекания титановых и алюминиевых фольг в титановых формах.</w:t>
      </w:r>
      <w:r w:rsidR="00B63925" w:rsidRPr="00E035BA">
        <w:rPr>
          <w:rFonts w:ascii="Times New Roman" w:hAnsi="Times New Roman" w:cs="Times New Roman"/>
          <w:sz w:val="28"/>
          <w:szCs w:val="28"/>
        </w:rPr>
        <w:t xml:space="preserve"> Структурные исследования, проведенные методами оптической металлографии и рентгеновских методов исследования, позволили выявить, что слои, сформированные при взаимодействии элементных фольг, состоят преимущественно из титана и триалюминида титана с небольшим содержанием </w:t>
      </w:r>
      <w:r w:rsidR="00B63925" w:rsidRPr="00E035BA">
        <w:rPr>
          <w:rFonts w:ascii="Times New Roman" w:hAnsi="Times New Roman" w:cs="Times New Roman"/>
          <w:sz w:val="28"/>
          <w:szCs w:val="28"/>
          <w:lang w:val="en-US"/>
        </w:rPr>
        <w:t>TiAl</w:t>
      </w:r>
      <w:r w:rsidR="00B63925" w:rsidRPr="00E035B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B63925" w:rsidRPr="00E035BA">
        <w:rPr>
          <w:rFonts w:ascii="Times New Roman" w:hAnsi="Times New Roman" w:cs="Times New Roman"/>
          <w:sz w:val="28"/>
          <w:szCs w:val="28"/>
        </w:rPr>
        <w:t xml:space="preserve"> и </w:t>
      </w:r>
      <w:r w:rsidR="00B63925" w:rsidRPr="00E035BA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="00B63925" w:rsidRPr="00E035BA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B63925" w:rsidRPr="00E035BA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="00B63925" w:rsidRPr="00E035BA">
        <w:rPr>
          <w:rFonts w:ascii="Times New Roman" w:hAnsi="Times New Roman" w:cs="Times New Roman"/>
          <w:sz w:val="28"/>
          <w:szCs w:val="28"/>
        </w:rPr>
        <w:t xml:space="preserve"> на границах раздела между ними. </w:t>
      </w:r>
      <w:r w:rsidRPr="00E035BA">
        <w:rPr>
          <w:rFonts w:ascii="Times New Roman" w:hAnsi="Times New Roman" w:cs="Times New Roman"/>
          <w:sz w:val="28"/>
          <w:szCs w:val="28"/>
        </w:rPr>
        <w:t>Было показано, что увеличение объемной доли алюминида титана в составе композита не влияет на его прочность при сжатии вдоль слоев, ве</w:t>
      </w:r>
      <w:r w:rsidR="006D630A">
        <w:rPr>
          <w:rFonts w:ascii="Times New Roman" w:hAnsi="Times New Roman" w:cs="Times New Roman"/>
          <w:sz w:val="28"/>
          <w:szCs w:val="28"/>
        </w:rPr>
        <w:t>личина которой составляет 775–</w:t>
      </w:r>
      <w:r w:rsidRPr="00E035BA">
        <w:rPr>
          <w:rFonts w:ascii="Times New Roman" w:hAnsi="Times New Roman" w:cs="Times New Roman"/>
          <w:sz w:val="28"/>
          <w:szCs w:val="28"/>
        </w:rPr>
        <w:t xml:space="preserve">790 МПа. Однако, при нагружении материала в направлении, перпендикулярном слоям наблюдается тенденция к увеличению прочности композита с 655 до </w:t>
      </w:r>
      <w:r w:rsidR="006D630A">
        <w:rPr>
          <w:rFonts w:ascii="Times New Roman" w:hAnsi="Times New Roman" w:cs="Times New Roman"/>
          <w:sz w:val="28"/>
          <w:szCs w:val="28"/>
        </w:rPr>
        <w:br/>
      </w:r>
      <w:r w:rsidRPr="00E035BA">
        <w:rPr>
          <w:rFonts w:ascii="Times New Roman" w:hAnsi="Times New Roman" w:cs="Times New Roman"/>
          <w:sz w:val="28"/>
          <w:szCs w:val="28"/>
        </w:rPr>
        <w:t xml:space="preserve">760 МПа с увеличением объемной доли титана.  </w:t>
      </w:r>
    </w:p>
    <w:p w:rsidR="009C6341" w:rsidRPr="00E035BA" w:rsidRDefault="009C6341" w:rsidP="006D630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C6341" w:rsidRPr="00E035BA" w:rsidRDefault="009C6341" w:rsidP="006D630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5BA">
        <w:rPr>
          <w:rFonts w:ascii="Times New Roman" w:hAnsi="Times New Roman" w:cs="Times New Roman"/>
          <w:b/>
          <w:sz w:val="28"/>
          <w:szCs w:val="28"/>
        </w:rPr>
        <w:t xml:space="preserve">Введение </w:t>
      </w:r>
    </w:p>
    <w:p w:rsidR="009C6341" w:rsidRPr="00E035BA" w:rsidRDefault="009C6341" w:rsidP="00E035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</w:rPr>
        <w:t xml:space="preserve">В настоящее время повышение прочности и надежности конструкционных и функциональных материалов зачастую достигается </w:t>
      </w:r>
      <w:r w:rsidR="000A0C72" w:rsidRPr="00E035BA">
        <w:rPr>
          <w:rFonts w:ascii="Times New Roman" w:hAnsi="Times New Roman" w:cs="Times New Roman"/>
          <w:sz w:val="28"/>
          <w:szCs w:val="28"/>
        </w:rPr>
        <w:lastRenderedPageBreak/>
        <w:t xml:space="preserve">путем </w:t>
      </w:r>
      <w:r w:rsidRPr="00E035BA">
        <w:rPr>
          <w:rFonts w:ascii="Times New Roman" w:hAnsi="Times New Roman" w:cs="Times New Roman"/>
          <w:sz w:val="28"/>
          <w:szCs w:val="28"/>
        </w:rPr>
        <w:t>формировани</w:t>
      </w:r>
      <w:r w:rsidR="000A0C72" w:rsidRPr="00E035BA">
        <w:rPr>
          <w:rFonts w:ascii="Times New Roman" w:hAnsi="Times New Roman" w:cs="Times New Roman"/>
          <w:sz w:val="28"/>
          <w:szCs w:val="28"/>
        </w:rPr>
        <w:t>я</w:t>
      </w:r>
      <w:r w:rsidRPr="00E035BA">
        <w:rPr>
          <w:rFonts w:ascii="Times New Roman" w:hAnsi="Times New Roman" w:cs="Times New Roman"/>
          <w:sz w:val="28"/>
          <w:szCs w:val="28"/>
        </w:rPr>
        <w:t xml:space="preserve"> гетерогенных структур, к которым, в частности, относятся слоистые металл-интерметаллидные композиты. Комбинирование разнородных материалов с сильно различающимися механическими и физическими характеристиками в одном композите позволяет достигать особого комплекса механических свойств. Область применения таких материалов довольно широкая: слоистые металл-интерметаллидные композиты могут использоваться в качестве конструкционных материалов в авиастроении и аэрокосмической отрасли, а также в качестве функциональных материалов, способных гасить энергию удара [1]. </w:t>
      </w:r>
    </w:p>
    <w:p w:rsidR="009C6341" w:rsidRPr="00E035BA" w:rsidRDefault="009C6341" w:rsidP="00E035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</w:rPr>
        <w:t xml:space="preserve">Одними из наиболее </w:t>
      </w:r>
      <w:r w:rsidR="000A0C72" w:rsidRPr="00E035BA">
        <w:rPr>
          <w:rFonts w:ascii="Times New Roman" w:hAnsi="Times New Roman" w:cs="Times New Roman"/>
          <w:sz w:val="28"/>
          <w:szCs w:val="28"/>
        </w:rPr>
        <w:t xml:space="preserve">широко </w:t>
      </w:r>
      <w:r w:rsidRPr="00E035BA">
        <w:rPr>
          <w:rFonts w:ascii="Times New Roman" w:hAnsi="Times New Roman" w:cs="Times New Roman"/>
          <w:sz w:val="28"/>
          <w:szCs w:val="28"/>
        </w:rPr>
        <w:t>исследуемых материалов такого типа являются композиты системы Ti - Al</w:t>
      </w:r>
      <w:r w:rsidRPr="00E035BA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E035BA">
        <w:rPr>
          <w:rFonts w:ascii="Times New Roman" w:hAnsi="Times New Roman" w:cs="Times New Roman"/>
          <w:sz w:val="28"/>
          <w:szCs w:val="28"/>
        </w:rPr>
        <w:t>Ti, обладающие рядом преимуществ по сравнению с другими металл-интерметаллидными материалами. К этим пре</w:t>
      </w:r>
      <w:r w:rsidR="000A0C72" w:rsidRPr="00E035BA">
        <w:rPr>
          <w:rFonts w:ascii="Times New Roman" w:hAnsi="Times New Roman" w:cs="Times New Roman"/>
          <w:sz w:val="28"/>
          <w:szCs w:val="28"/>
        </w:rPr>
        <w:t>и</w:t>
      </w:r>
      <w:r w:rsidRPr="00E035BA">
        <w:rPr>
          <w:rFonts w:ascii="Times New Roman" w:hAnsi="Times New Roman" w:cs="Times New Roman"/>
          <w:sz w:val="28"/>
          <w:szCs w:val="28"/>
        </w:rPr>
        <w:t>муществам относятся: высокая удельная прочность, удельн</w:t>
      </w:r>
      <w:r w:rsidR="000A0C72" w:rsidRPr="00E035BA">
        <w:rPr>
          <w:rFonts w:ascii="Times New Roman" w:hAnsi="Times New Roman" w:cs="Times New Roman"/>
          <w:sz w:val="28"/>
          <w:szCs w:val="28"/>
        </w:rPr>
        <w:t>ая</w:t>
      </w:r>
      <w:r w:rsidRPr="00E035BA">
        <w:rPr>
          <w:rFonts w:ascii="Times New Roman" w:hAnsi="Times New Roman" w:cs="Times New Roman"/>
          <w:sz w:val="28"/>
          <w:szCs w:val="28"/>
        </w:rPr>
        <w:t xml:space="preserve"> жесткость и приемлемая трещиностойкость [1</w:t>
      </w:r>
      <w:r w:rsidR="006D630A">
        <w:rPr>
          <w:rFonts w:ascii="Times New Roman" w:hAnsi="Times New Roman" w:cs="Times New Roman"/>
          <w:sz w:val="24"/>
          <w:szCs w:val="28"/>
        </w:rPr>
        <w:t>–</w:t>
      </w:r>
      <w:r w:rsidRPr="00E035BA">
        <w:rPr>
          <w:rFonts w:ascii="Times New Roman" w:hAnsi="Times New Roman" w:cs="Times New Roman"/>
          <w:sz w:val="28"/>
          <w:szCs w:val="28"/>
        </w:rPr>
        <w:t>2]. При этом в работах [3</w:t>
      </w:r>
      <w:r w:rsidR="006D630A">
        <w:rPr>
          <w:rFonts w:ascii="Times New Roman" w:hAnsi="Times New Roman" w:cs="Times New Roman"/>
          <w:sz w:val="28"/>
          <w:szCs w:val="28"/>
        </w:rPr>
        <w:t>–</w:t>
      </w:r>
      <w:r w:rsidRPr="00E035BA">
        <w:rPr>
          <w:rFonts w:ascii="Times New Roman" w:hAnsi="Times New Roman" w:cs="Times New Roman"/>
          <w:sz w:val="28"/>
          <w:szCs w:val="28"/>
        </w:rPr>
        <w:t>4] указывается, что свойства таких материалов могут в значительной степени изменяться в зависимости от объемной доли интерметаллидной фазы, входящей в их состав. Таким образом, изменение толщин исходных металлических фольг позволяет регулировать структуру и свойства композитов с интерметаллидным упрочнением.</w:t>
      </w:r>
    </w:p>
    <w:p w:rsidR="009C6341" w:rsidRPr="00E035BA" w:rsidRDefault="009C6341" w:rsidP="00E035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</w:rPr>
        <w:t>В большинстве работ технология формирования металл-интерметаллидных композитов заключается в нагреве поочередно уложенных металлических пластин до повышенной температуры, при которой титан и алюминий вступают в химическую реакцию [1</w:t>
      </w:r>
      <w:r w:rsidR="006D630A">
        <w:rPr>
          <w:rFonts w:ascii="Times New Roman" w:hAnsi="Times New Roman" w:cs="Times New Roman"/>
          <w:sz w:val="28"/>
          <w:szCs w:val="28"/>
        </w:rPr>
        <w:t>–</w:t>
      </w:r>
      <w:r w:rsidRPr="00E035BA">
        <w:rPr>
          <w:rFonts w:ascii="Times New Roman" w:hAnsi="Times New Roman" w:cs="Times New Roman"/>
          <w:sz w:val="28"/>
          <w:szCs w:val="28"/>
        </w:rPr>
        <w:t xml:space="preserve">7]. Как правило, эта температура не превышает температуру плавления алюминия, следовательно, реакция протекает в твердой фазе, и для ее реализации требуется достаточно много времени [5]. </w:t>
      </w:r>
    </w:p>
    <w:p w:rsidR="009C6341" w:rsidRPr="00E035BA" w:rsidRDefault="009C6341" w:rsidP="00E035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</w:rPr>
        <w:t xml:space="preserve">В качестве технологии формирования композитов типа «титан – алюминид </w:t>
      </w:r>
      <w:r w:rsidR="000A0C72" w:rsidRPr="00E035BA">
        <w:rPr>
          <w:rFonts w:ascii="Times New Roman" w:hAnsi="Times New Roman" w:cs="Times New Roman"/>
          <w:sz w:val="28"/>
          <w:szCs w:val="28"/>
        </w:rPr>
        <w:t>титан» в</w:t>
      </w:r>
      <w:r w:rsidRPr="00E035BA">
        <w:rPr>
          <w:rFonts w:ascii="Times New Roman" w:hAnsi="Times New Roman" w:cs="Times New Roman"/>
          <w:sz w:val="28"/>
          <w:szCs w:val="28"/>
        </w:rPr>
        <w:t xml:space="preserve"> данной работе предлагается использовать спекание </w:t>
      </w:r>
      <w:r w:rsidRPr="00E035BA">
        <w:rPr>
          <w:rFonts w:ascii="Times New Roman" w:hAnsi="Times New Roman" w:cs="Times New Roman"/>
          <w:sz w:val="28"/>
          <w:szCs w:val="28"/>
        </w:rPr>
        <w:lastRenderedPageBreak/>
        <w:t>металлических фольг импульсным током при температуре, существенно превышающей температуру плавления алюминия [8</w:t>
      </w:r>
      <w:r w:rsidR="006D630A">
        <w:rPr>
          <w:rFonts w:ascii="Times New Roman" w:hAnsi="Times New Roman" w:cs="Times New Roman"/>
          <w:sz w:val="28"/>
          <w:szCs w:val="28"/>
        </w:rPr>
        <w:t>–</w:t>
      </w:r>
      <w:r w:rsidRPr="00E035BA">
        <w:rPr>
          <w:rFonts w:ascii="Times New Roman" w:hAnsi="Times New Roman" w:cs="Times New Roman"/>
          <w:sz w:val="28"/>
          <w:szCs w:val="28"/>
        </w:rPr>
        <w:t xml:space="preserve">9]. Однако спекание при повышенной температуре под давлением может привести к вытеканию алюминия из реакционной зоны. Для решения отмеченной проблемы в работе [10] были использованы титановые формы, которые также было предложено применить при реализации технологического процесса в данном исследовании. Авторами было показано [10], что такой подход обеспечивает формирование высококачественных материалов, а процесс спекания занимает всего 10 минут. </w:t>
      </w:r>
    </w:p>
    <w:p w:rsidR="009C6341" w:rsidRPr="00E035BA" w:rsidRDefault="009C6341" w:rsidP="00E035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</w:rPr>
        <w:t xml:space="preserve">Целью данной работы было </w:t>
      </w:r>
      <w:r w:rsidR="000A0C72" w:rsidRPr="00E035BA">
        <w:rPr>
          <w:rFonts w:ascii="Times New Roman" w:hAnsi="Times New Roman" w:cs="Times New Roman"/>
          <w:sz w:val="28"/>
          <w:szCs w:val="28"/>
        </w:rPr>
        <w:t>исследование</w:t>
      </w:r>
      <w:r w:rsidRPr="00E035BA">
        <w:rPr>
          <w:rFonts w:ascii="Times New Roman" w:hAnsi="Times New Roman" w:cs="Times New Roman"/>
          <w:sz w:val="28"/>
          <w:szCs w:val="28"/>
        </w:rPr>
        <w:t xml:space="preserve"> возможности управления структурой и свойствами многослойных металл-интерметаллидных материалов, полученных по отмеченной выше технологии, путем использования</w:t>
      </w:r>
      <w:r w:rsidR="000A0C72" w:rsidRPr="00E035BA">
        <w:rPr>
          <w:rFonts w:ascii="Times New Roman" w:hAnsi="Times New Roman" w:cs="Times New Roman"/>
          <w:sz w:val="28"/>
          <w:szCs w:val="28"/>
        </w:rPr>
        <w:t xml:space="preserve"> титановых фольг различной толщины</w:t>
      </w:r>
      <w:r w:rsidRPr="00E035BA">
        <w:rPr>
          <w:rFonts w:ascii="Times New Roman" w:hAnsi="Times New Roman" w:cs="Times New Roman"/>
          <w:sz w:val="28"/>
          <w:szCs w:val="28"/>
        </w:rPr>
        <w:t xml:space="preserve"> в качестве исходных материалов. </w:t>
      </w:r>
    </w:p>
    <w:p w:rsidR="000A0C72" w:rsidRPr="00E035BA" w:rsidRDefault="000A0C72" w:rsidP="00E035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C6341" w:rsidRPr="00E035BA" w:rsidRDefault="009C6341" w:rsidP="00E035B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5BA">
        <w:rPr>
          <w:rFonts w:ascii="Times New Roman" w:hAnsi="Times New Roman" w:cs="Times New Roman"/>
          <w:b/>
          <w:sz w:val="28"/>
          <w:szCs w:val="28"/>
        </w:rPr>
        <w:t>Материалы и методы</w:t>
      </w:r>
    </w:p>
    <w:p w:rsidR="009C6341" w:rsidRPr="00E035BA" w:rsidRDefault="009C6341" w:rsidP="00E035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</w:rPr>
        <w:t>Образцы были сформированы по технологии, описанной в работе [10]. В качестве исходных заготовок использовались герметичные титановые формы диаметром 30 мм и высотой 10 мм, содержащие поочеред</w:t>
      </w:r>
      <w:r w:rsidR="00025397" w:rsidRPr="00E035BA">
        <w:rPr>
          <w:rFonts w:ascii="Times New Roman" w:hAnsi="Times New Roman" w:cs="Times New Roman"/>
          <w:sz w:val="28"/>
          <w:szCs w:val="28"/>
        </w:rPr>
        <w:t xml:space="preserve">но расположенные алюминиевые и </w:t>
      </w:r>
      <w:r w:rsidRPr="00E035BA">
        <w:rPr>
          <w:rFonts w:ascii="Times New Roman" w:hAnsi="Times New Roman" w:cs="Times New Roman"/>
          <w:sz w:val="28"/>
          <w:szCs w:val="28"/>
        </w:rPr>
        <w:t xml:space="preserve">титановые фольги. Толщины и количество титановых и алюминиевых фольг, использованных для изготовления каждого образца, приведены в табл. 1. </w:t>
      </w:r>
      <w:r w:rsidR="00025397" w:rsidRPr="00E035BA">
        <w:rPr>
          <w:rFonts w:ascii="Times New Roman" w:hAnsi="Times New Roman" w:cs="Times New Roman"/>
          <w:sz w:val="28"/>
          <w:szCs w:val="28"/>
        </w:rPr>
        <w:t>Искровое плазменное с</w:t>
      </w:r>
      <w:r w:rsidRPr="00E035BA">
        <w:rPr>
          <w:rFonts w:ascii="Times New Roman" w:hAnsi="Times New Roman" w:cs="Times New Roman"/>
          <w:sz w:val="28"/>
          <w:szCs w:val="28"/>
        </w:rPr>
        <w:t>пекание</w:t>
      </w:r>
      <w:r w:rsidR="00025397" w:rsidRPr="00E035BA">
        <w:rPr>
          <w:rFonts w:ascii="Times New Roman" w:hAnsi="Times New Roman" w:cs="Times New Roman"/>
          <w:sz w:val="28"/>
          <w:szCs w:val="28"/>
        </w:rPr>
        <w:t xml:space="preserve"> (ИПС)</w:t>
      </w:r>
      <w:r w:rsidRPr="00E035BA">
        <w:rPr>
          <w:rFonts w:ascii="Times New Roman" w:hAnsi="Times New Roman" w:cs="Times New Roman"/>
          <w:sz w:val="28"/>
          <w:szCs w:val="28"/>
        </w:rPr>
        <w:t xml:space="preserve"> производилось на установке Labox-1575</w:t>
      </w:r>
      <w:r w:rsidR="00F657D7" w:rsidRPr="00E035BA">
        <w:rPr>
          <w:rFonts w:ascii="Times New Roman" w:hAnsi="Times New Roman" w:cs="Times New Roman"/>
          <w:sz w:val="28"/>
          <w:szCs w:val="28"/>
        </w:rPr>
        <w:t xml:space="preserve"> в Институте гидродинамики им. М.А. Лаврентьева СО РАН</w:t>
      </w:r>
      <w:r w:rsidRPr="00E035BA">
        <w:rPr>
          <w:rFonts w:ascii="Times New Roman" w:hAnsi="Times New Roman" w:cs="Times New Roman"/>
          <w:sz w:val="28"/>
          <w:szCs w:val="28"/>
        </w:rPr>
        <w:t>. Для всех образцов тем</w:t>
      </w:r>
      <w:r w:rsidR="006D630A">
        <w:rPr>
          <w:rFonts w:ascii="Times New Roman" w:hAnsi="Times New Roman" w:cs="Times New Roman"/>
          <w:sz w:val="28"/>
          <w:szCs w:val="28"/>
        </w:rPr>
        <w:t>пература нагрева составляла 830°</w:t>
      </w:r>
      <w:r w:rsidRPr="00E035BA">
        <w:rPr>
          <w:rFonts w:ascii="Times New Roman" w:hAnsi="Times New Roman" w:cs="Times New Roman"/>
          <w:sz w:val="28"/>
          <w:szCs w:val="28"/>
        </w:rPr>
        <w:t xml:space="preserve">С, давление – 40 МПа, длительность процесса </w:t>
      </w:r>
      <w:r w:rsidR="006D630A">
        <w:rPr>
          <w:rFonts w:ascii="Times New Roman" w:hAnsi="Times New Roman" w:cs="Times New Roman"/>
          <w:sz w:val="28"/>
          <w:szCs w:val="28"/>
        </w:rPr>
        <w:t>–</w:t>
      </w:r>
      <w:r w:rsidRPr="00E035BA">
        <w:rPr>
          <w:rFonts w:ascii="Times New Roman" w:hAnsi="Times New Roman" w:cs="Times New Roman"/>
          <w:sz w:val="28"/>
          <w:szCs w:val="28"/>
        </w:rPr>
        <w:t xml:space="preserve"> 10 минут.</w:t>
      </w:r>
    </w:p>
    <w:p w:rsidR="009C6341" w:rsidRPr="00E035BA" w:rsidRDefault="009C6341" w:rsidP="00E035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</w:rPr>
        <w:t>Металлографические исследования полученных многослойных материалов были проведены на оптическом микроскопе Carl Zeiss AxioObserver Z1m с использованием метода дифференциально-</w:t>
      </w:r>
      <w:r w:rsidRPr="00E035BA">
        <w:rPr>
          <w:rFonts w:ascii="Times New Roman" w:hAnsi="Times New Roman" w:cs="Times New Roman"/>
          <w:sz w:val="28"/>
          <w:szCs w:val="28"/>
        </w:rPr>
        <w:lastRenderedPageBreak/>
        <w:t>интерференционного контраста. Фазовый состав материалов определял</w:t>
      </w:r>
      <w:r w:rsidR="00025397" w:rsidRPr="00E035BA">
        <w:rPr>
          <w:rFonts w:ascii="Times New Roman" w:hAnsi="Times New Roman" w:cs="Times New Roman"/>
          <w:sz w:val="28"/>
          <w:szCs w:val="28"/>
        </w:rPr>
        <w:t>ся с помощью рентгеновского дифф</w:t>
      </w:r>
      <w:r w:rsidRPr="00E035BA">
        <w:rPr>
          <w:rFonts w:ascii="Times New Roman" w:hAnsi="Times New Roman" w:cs="Times New Roman"/>
          <w:sz w:val="28"/>
          <w:szCs w:val="28"/>
        </w:rPr>
        <w:t xml:space="preserve">рактометра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ARL</w:t>
      </w:r>
      <w:r w:rsidRPr="00E035BA">
        <w:rPr>
          <w:rFonts w:ascii="Times New Roman" w:hAnsi="Times New Roman" w:cs="Times New Roman"/>
          <w:sz w:val="28"/>
          <w:szCs w:val="28"/>
        </w:rPr>
        <w:t xml:space="preserve">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E035BA">
        <w:rPr>
          <w:rFonts w:ascii="Times New Roman" w:hAnsi="Times New Roman" w:cs="Times New Roman"/>
          <w:sz w:val="28"/>
          <w:szCs w:val="28"/>
        </w:rPr>
        <w:t>’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TRA</w:t>
      </w:r>
      <w:r w:rsidRPr="00E035BA">
        <w:rPr>
          <w:rFonts w:ascii="Times New Roman" w:hAnsi="Times New Roman" w:cs="Times New Roman"/>
          <w:sz w:val="28"/>
          <w:szCs w:val="28"/>
        </w:rPr>
        <w:t xml:space="preserve">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E035BA">
        <w:rPr>
          <w:rFonts w:ascii="Times New Roman" w:hAnsi="Times New Roman" w:cs="Times New Roman"/>
          <w:sz w:val="28"/>
          <w:szCs w:val="28"/>
        </w:rPr>
        <w:t>-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ray</w:t>
      </w:r>
      <w:r w:rsidRPr="00E035BA">
        <w:rPr>
          <w:rFonts w:ascii="Times New Roman" w:hAnsi="Times New Roman" w:cs="Times New Roman"/>
          <w:sz w:val="28"/>
          <w:szCs w:val="28"/>
        </w:rPr>
        <w:t xml:space="preserve"> в пошаговом режиме с шагом 0,05 </w:t>
      </w:r>
      <w:r w:rsidRPr="00E035BA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Pr="00E035BA">
        <w:rPr>
          <w:rFonts w:ascii="Times New Roman" w:hAnsi="Times New Roman" w:cs="Times New Roman"/>
          <w:sz w:val="28"/>
          <w:szCs w:val="28"/>
        </w:rPr>
        <w:t xml:space="preserve"> и временем накопления на точку 5 секунд. </w:t>
      </w:r>
    </w:p>
    <w:p w:rsidR="009C6341" w:rsidRPr="00E035BA" w:rsidRDefault="009C6341" w:rsidP="00E035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</w:rPr>
        <w:t>Оценка твердости структурных составляющих, входящих в состав полученного материала, проводилась на основании результатов измерения микротвердости. Измерения проводились с помощью полуа</w:t>
      </w:r>
      <w:r w:rsidR="006D630A">
        <w:rPr>
          <w:rFonts w:ascii="Times New Roman" w:hAnsi="Times New Roman" w:cs="Times New Roman"/>
          <w:sz w:val="28"/>
          <w:szCs w:val="28"/>
        </w:rPr>
        <w:t xml:space="preserve">втоматического микротвердомера </w:t>
      </w:r>
      <w:r w:rsidRPr="00E035BA">
        <w:rPr>
          <w:rFonts w:ascii="Times New Roman" w:hAnsi="Times New Roman" w:cs="Times New Roman"/>
          <w:sz w:val="28"/>
          <w:szCs w:val="28"/>
        </w:rPr>
        <w:t>Wolpert Group 402 MVD по методу Виккерса. Для оценки механических характеристик композиционного материала проводились испытания на сжатие. Испытания образцов размерами 10</w:t>
      </w:r>
      <w:r w:rsidR="006D630A">
        <w:rPr>
          <w:rFonts w:ascii="Times New Roman" w:hAnsi="Times New Roman" w:cs="Times New Roman"/>
          <w:sz w:val="28"/>
          <w:szCs w:val="28"/>
        </w:rPr>
        <w:t>×</w:t>
      </w:r>
      <w:r w:rsidRPr="00E035BA">
        <w:rPr>
          <w:rFonts w:ascii="Times New Roman" w:hAnsi="Times New Roman" w:cs="Times New Roman"/>
          <w:sz w:val="28"/>
          <w:szCs w:val="28"/>
        </w:rPr>
        <w:t>10</w:t>
      </w:r>
      <w:r w:rsidR="006D630A">
        <w:rPr>
          <w:rFonts w:ascii="Times New Roman" w:hAnsi="Times New Roman" w:cs="Times New Roman"/>
          <w:sz w:val="28"/>
          <w:szCs w:val="28"/>
        </w:rPr>
        <w:t>×</w:t>
      </w:r>
      <w:r w:rsidRPr="00E035BA">
        <w:rPr>
          <w:rFonts w:ascii="Times New Roman" w:hAnsi="Times New Roman" w:cs="Times New Roman"/>
          <w:sz w:val="28"/>
          <w:szCs w:val="28"/>
        </w:rPr>
        <w:t xml:space="preserve">10 </w:t>
      </w:r>
      <w:r w:rsidR="00170EE9" w:rsidRPr="00E035BA">
        <w:rPr>
          <w:rFonts w:ascii="Times New Roman" w:hAnsi="Times New Roman" w:cs="Times New Roman"/>
          <w:sz w:val="28"/>
          <w:szCs w:val="28"/>
        </w:rPr>
        <w:t>мм проходили</w:t>
      </w:r>
      <w:r w:rsidR="006D630A">
        <w:rPr>
          <w:rFonts w:ascii="Times New Roman" w:hAnsi="Times New Roman" w:cs="Times New Roman"/>
          <w:sz w:val="28"/>
          <w:szCs w:val="28"/>
        </w:rPr>
        <w:t xml:space="preserve"> при температуре (25 ± 10)</w:t>
      </w:r>
      <w:r w:rsidRPr="00E035BA">
        <w:rPr>
          <w:rFonts w:ascii="Times New Roman" w:hAnsi="Times New Roman" w:cs="Times New Roman"/>
          <w:sz w:val="28"/>
          <w:szCs w:val="28"/>
        </w:rPr>
        <w:t xml:space="preserve">°C на установке Instron 300DX. Скорость перемещения траверс составляла 10 мм/мин. Нагрузка к образцам прилагалась в двух направлениях: параллельно и перпендикулярно слоям. </w:t>
      </w:r>
    </w:p>
    <w:p w:rsidR="009C6341" w:rsidRPr="00E035BA" w:rsidRDefault="009C6341" w:rsidP="00E035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D630A" w:rsidRPr="006D630A" w:rsidRDefault="006D630A" w:rsidP="006D630A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6D630A">
        <w:rPr>
          <w:rFonts w:ascii="Times New Roman" w:hAnsi="Times New Roman" w:cs="Times New Roman"/>
          <w:sz w:val="24"/>
          <w:szCs w:val="24"/>
        </w:rPr>
        <w:t>Таблица 1</w:t>
      </w:r>
    </w:p>
    <w:p w:rsidR="009C6341" w:rsidRPr="006D630A" w:rsidRDefault="009C6341" w:rsidP="006D630A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D630A">
        <w:rPr>
          <w:rFonts w:ascii="Times New Roman" w:hAnsi="Times New Roman" w:cs="Times New Roman"/>
          <w:sz w:val="24"/>
          <w:szCs w:val="24"/>
        </w:rPr>
        <w:t>Толщины и количество металлических заготовок, использованных для изготовления многослойных пакетов, а также толщина и объемная доля металлической и интерметаллидной компонент в материалах после спекания</w:t>
      </w:r>
    </w:p>
    <w:tbl>
      <w:tblPr>
        <w:tblStyle w:val="a4"/>
        <w:tblW w:w="907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134"/>
        <w:gridCol w:w="1134"/>
        <w:gridCol w:w="993"/>
        <w:gridCol w:w="850"/>
        <w:gridCol w:w="851"/>
        <w:gridCol w:w="1134"/>
        <w:gridCol w:w="850"/>
        <w:gridCol w:w="1134"/>
        <w:gridCol w:w="992"/>
      </w:tblGrid>
      <w:tr w:rsidR="009C6341" w:rsidRPr="006D630A" w:rsidTr="006D630A">
        <w:trPr>
          <w:trHeight w:val="838"/>
        </w:trPr>
        <w:tc>
          <w:tcPr>
            <w:tcW w:w="1134" w:type="dxa"/>
            <w:vMerge w:val="restart"/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Образцы</w:t>
            </w:r>
          </w:p>
        </w:tc>
        <w:tc>
          <w:tcPr>
            <w:tcW w:w="2127" w:type="dxa"/>
            <w:gridSpan w:val="2"/>
            <w:tcBorders>
              <w:bottom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Толщины исходных слоев</w:t>
            </w:r>
          </w:p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Ti</w:t>
            </w: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6D63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Al</w:t>
            </w: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, мкм</w:t>
            </w:r>
          </w:p>
        </w:tc>
        <w:tc>
          <w:tcPr>
            <w:tcW w:w="1701" w:type="dxa"/>
            <w:gridSpan w:val="2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C6341" w:rsidRPr="006D630A" w:rsidRDefault="006D630A" w:rsidP="006D630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</w:t>
            </w:r>
            <w:r w:rsidR="009C6341" w:rsidRPr="006D630A">
              <w:rPr>
                <w:rFonts w:ascii="Times New Roman" w:hAnsi="Times New Roman" w:cs="Times New Roman"/>
                <w:sz w:val="24"/>
                <w:szCs w:val="24"/>
              </w:rPr>
              <w:t>тво слоев</w:t>
            </w:r>
          </w:p>
        </w:tc>
        <w:tc>
          <w:tcPr>
            <w:tcW w:w="4110" w:type="dxa"/>
            <w:gridSpan w:val="4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Толщины слоев титана и интерметаллида после спекания</w:t>
            </w:r>
          </w:p>
        </w:tc>
      </w:tr>
      <w:tr w:rsidR="009C6341" w:rsidRPr="006D630A" w:rsidTr="006D630A">
        <w:trPr>
          <w:trHeight w:val="284"/>
        </w:trPr>
        <w:tc>
          <w:tcPr>
            <w:tcW w:w="1134" w:type="dxa"/>
            <w:vMerge/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Ti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Al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Ti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Al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Ti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Интерметаллид</w:t>
            </w:r>
          </w:p>
        </w:tc>
      </w:tr>
      <w:tr w:rsidR="009C6341" w:rsidRPr="006D630A" w:rsidTr="006D630A">
        <w:trPr>
          <w:trHeight w:val="273"/>
        </w:trPr>
        <w:tc>
          <w:tcPr>
            <w:tcW w:w="1134" w:type="dxa"/>
            <w:vMerge/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993" w:type="dxa"/>
            <w:vMerge/>
            <w:tcBorders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51" w:type="dxa"/>
            <w:vMerge/>
            <w:tcBorders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мкм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мкм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9C6341" w:rsidRPr="006D630A" w:rsidTr="006D630A">
        <w:tc>
          <w:tcPr>
            <w:tcW w:w="1134" w:type="dxa"/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Ti</w:t>
            </w: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D63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50</w:t>
            </w:r>
          </w:p>
        </w:tc>
        <w:tc>
          <w:tcPr>
            <w:tcW w:w="993" w:type="dxa"/>
            <w:vMerge w:val="restart"/>
            <w:tcBorders>
              <w:lef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850" w:type="dxa"/>
            <w:tcBorders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850" w:type="dxa"/>
            <w:tcBorders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</w:tr>
      <w:tr w:rsidR="009C6341" w:rsidRPr="006D630A" w:rsidTr="006D630A">
        <w:tc>
          <w:tcPr>
            <w:tcW w:w="1134" w:type="dxa"/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Ti</w:t>
            </w: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D63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80</w:t>
            </w:r>
          </w:p>
        </w:tc>
        <w:tc>
          <w:tcPr>
            <w:tcW w:w="993" w:type="dxa"/>
            <w:vMerge/>
            <w:tcBorders>
              <w:lef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  <w:tcBorders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850" w:type="dxa"/>
            <w:tcBorders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</w:tr>
      <w:tr w:rsidR="009C6341" w:rsidRPr="006D630A" w:rsidTr="006D630A">
        <w:tc>
          <w:tcPr>
            <w:tcW w:w="1134" w:type="dxa"/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Ti</w:t>
            </w: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D63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100</w:t>
            </w:r>
          </w:p>
        </w:tc>
        <w:tc>
          <w:tcPr>
            <w:tcW w:w="993" w:type="dxa"/>
            <w:vMerge/>
            <w:tcBorders>
              <w:lef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  <w:tcBorders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850" w:type="dxa"/>
            <w:tcBorders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107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</w:tr>
      <w:tr w:rsidR="009C6341" w:rsidRPr="006D630A" w:rsidTr="006D630A">
        <w:tc>
          <w:tcPr>
            <w:tcW w:w="1134" w:type="dxa"/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Ti</w:t>
            </w: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6D63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150</w:t>
            </w:r>
          </w:p>
        </w:tc>
        <w:tc>
          <w:tcPr>
            <w:tcW w:w="993" w:type="dxa"/>
            <w:vMerge/>
            <w:tcBorders>
              <w:lef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50" w:type="dxa"/>
            <w:tcBorders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85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117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9C6341" w:rsidRPr="006D630A" w:rsidRDefault="009C6341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630A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</w:tr>
    </w:tbl>
    <w:p w:rsidR="009C6341" w:rsidRPr="006D630A" w:rsidRDefault="009C6341" w:rsidP="00E035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70EE9" w:rsidRPr="00E035BA" w:rsidRDefault="00170EE9" w:rsidP="00E035B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5BA">
        <w:rPr>
          <w:rFonts w:ascii="Times New Roman" w:hAnsi="Times New Roman" w:cs="Times New Roman"/>
          <w:b/>
          <w:sz w:val="28"/>
          <w:szCs w:val="28"/>
        </w:rPr>
        <w:t>Результаты и обсуждение</w:t>
      </w:r>
    </w:p>
    <w:p w:rsidR="00170EE9" w:rsidRPr="00E035BA" w:rsidRDefault="00170EE9" w:rsidP="00E035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</w:rPr>
        <w:t xml:space="preserve">Металлографические снимки спеченных композиционных материалов в поперечном сечении приведены на рис. 1. </w:t>
      </w:r>
      <w:r w:rsidR="00025397" w:rsidRPr="00E035BA">
        <w:rPr>
          <w:rFonts w:ascii="Times New Roman" w:hAnsi="Times New Roman" w:cs="Times New Roman"/>
          <w:sz w:val="28"/>
          <w:szCs w:val="28"/>
        </w:rPr>
        <w:t>И</w:t>
      </w:r>
      <w:r w:rsidRPr="00E035BA">
        <w:rPr>
          <w:rFonts w:ascii="Times New Roman" w:hAnsi="Times New Roman" w:cs="Times New Roman"/>
          <w:sz w:val="28"/>
          <w:szCs w:val="28"/>
        </w:rPr>
        <w:t>сследования</w:t>
      </w:r>
      <w:r w:rsidR="00025397" w:rsidRPr="00E035BA">
        <w:rPr>
          <w:rFonts w:ascii="Times New Roman" w:hAnsi="Times New Roman" w:cs="Times New Roman"/>
          <w:sz w:val="28"/>
          <w:szCs w:val="28"/>
        </w:rPr>
        <w:t xml:space="preserve">, </w:t>
      </w:r>
      <w:r w:rsidR="00025397" w:rsidRPr="00E035BA">
        <w:rPr>
          <w:rFonts w:ascii="Times New Roman" w:hAnsi="Times New Roman" w:cs="Times New Roman"/>
          <w:sz w:val="28"/>
          <w:szCs w:val="28"/>
        </w:rPr>
        <w:lastRenderedPageBreak/>
        <w:t>выполненные методом оптической металлографии,</w:t>
      </w:r>
      <w:r w:rsidRPr="00E035BA">
        <w:rPr>
          <w:rFonts w:ascii="Times New Roman" w:hAnsi="Times New Roman" w:cs="Times New Roman"/>
          <w:sz w:val="28"/>
          <w:szCs w:val="28"/>
        </w:rPr>
        <w:t xml:space="preserve"> позволили установить, что структура образцов с исходными толщинами титановых прослоек от 50 до 150 мкм после </w:t>
      </w:r>
      <w:r w:rsidR="00025397" w:rsidRPr="00E035BA">
        <w:rPr>
          <w:rFonts w:ascii="Times New Roman" w:hAnsi="Times New Roman" w:cs="Times New Roman"/>
          <w:sz w:val="28"/>
          <w:szCs w:val="28"/>
        </w:rPr>
        <w:t>ИПС</w:t>
      </w:r>
      <w:r w:rsidRPr="00E035BA">
        <w:rPr>
          <w:rFonts w:ascii="Times New Roman" w:hAnsi="Times New Roman" w:cs="Times New Roman"/>
          <w:sz w:val="28"/>
          <w:szCs w:val="28"/>
        </w:rPr>
        <w:t xml:space="preserve"> была равномерной и состояла из чередующихся прослоек титана и алюминида титана; весь алюминий был израсходован на формирование интерметаллидной фазы. Объемная доля алюминида титана в структуре материалов увеличивалась пропорционально уменьшению исходной толщины титановой фольги (</w:t>
      </w:r>
      <w:r w:rsidR="00025397" w:rsidRPr="00E035BA">
        <w:rPr>
          <w:rFonts w:ascii="Times New Roman" w:hAnsi="Times New Roman" w:cs="Times New Roman"/>
          <w:sz w:val="28"/>
          <w:szCs w:val="28"/>
        </w:rPr>
        <w:t>т</w:t>
      </w:r>
      <w:r w:rsidRPr="00E035BA">
        <w:rPr>
          <w:rFonts w:ascii="Times New Roman" w:hAnsi="Times New Roman" w:cs="Times New Roman"/>
          <w:sz w:val="28"/>
          <w:szCs w:val="28"/>
        </w:rPr>
        <w:t xml:space="preserve">абл. 1). </w:t>
      </w:r>
      <w:r w:rsidR="00025397" w:rsidRPr="00E035BA">
        <w:rPr>
          <w:rFonts w:ascii="Times New Roman" w:hAnsi="Times New Roman" w:cs="Times New Roman"/>
          <w:sz w:val="28"/>
          <w:szCs w:val="28"/>
        </w:rPr>
        <w:t xml:space="preserve">Наиболее качественные интерметаллидные прослойки </w:t>
      </w:r>
      <w:r w:rsidRPr="00E035BA">
        <w:rPr>
          <w:rFonts w:ascii="Times New Roman" w:hAnsi="Times New Roman" w:cs="Times New Roman"/>
          <w:sz w:val="28"/>
          <w:szCs w:val="28"/>
        </w:rPr>
        <w:t xml:space="preserve">были сформированы в образцах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Pr="00E035BA">
        <w:rPr>
          <w:rFonts w:ascii="Times New Roman" w:hAnsi="Times New Roman" w:cs="Times New Roman"/>
          <w:sz w:val="28"/>
          <w:szCs w:val="28"/>
        </w:rPr>
        <w:t>-150, что, вероятнее всего</w:t>
      </w:r>
      <w:r w:rsidR="00025397" w:rsidRPr="00E035BA">
        <w:rPr>
          <w:rFonts w:ascii="Times New Roman" w:hAnsi="Times New Roman" w:cs="Times New Roman"/>
          <w:sz w:val="28"/>
          <w:szCs w:val="28"/>
        </w:rPr>
        <w:t>,</w:t>
      </w:r>
      <w:r w:rsidRPr="00E035BA">
        <w:rPr>
          <w:rFonts w:ascii="Times New Roman" w:hAnsi="Times New Roman" w:cs="Times New Roman"/>
          <w:sz w:val="28"/>
          <w:szCs w:val="28"/>
        </w:rPr>
        <w:t xml:space="preserve"> связано с максимальной плотностью укладки исходных металлических фольг большой толщины в титановый контейнер. С увеличением количества слоев и снижением их толщины плотность укладки фольг снижалась.</w:t>
      </w:r>
    </w:p>
    <w:p w:rsidR="00025397" w:rsidRPr="00E035BA" w:rsidRDefault="00025397" w:rsidP="00E035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</w:rPr>
        <w:t xml:space="preserve">Фазовый анализ показал, что основными составляющими композитов являются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Pr="00E035BA">
        <w:rPr>
          <w:rFonts w:ascii="Times New Roman" w:hAnsi="Times New Roman" w:cs="Times New Roman"/>
          <w:sz w:val="28"/>
          <w:szCs w:val="28"/>
        </w:rPr>
        <w:t xml:space="preserve"> и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E035BA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Pr="00E035BA">
        <w:rPr>
          <w:rFonts w:ascii="Times New Roman" w:hAnsi="Times New Roman" w:cs="Times New Roman"/>
          <w:sz w:val="28"/>
          <w:szCs w:val="28"/>
        </w:rPr>
        <w:t xml:space="preserve">, пики которых особенно интенсивны на рентгенограммах. Помимо основных, на рентгенограмме присутствуют пики со слабой интенсивности, соответствующие соединениям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E035B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Pr="00E035BA">
        <w:rPr>
          <w:rFonts w:ascii="Times New Roman" w:hAnsi="Times New Roman" w:cs="Times New Roman"/>
          <w:sz w:val="28"/>
          <w:szCs w:val="28"/>
        </w:rPr>
        <w:t xml:space="preserve"> и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Pr="00E035BA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E035BA">
        <w:rPr>
          <w:rFonts w:ascii="Times New Roman" w:hAnsi="Times New Roman" w:cs="Times New Roman"/>
          <w:sz w:val="28"/>
          <w:szCs w:val="28"/>
        </w:rPr>
        <w:t xml:space="preserve">. Низкая интенсивность рефлексов, соответствующих указанным интерметаллидным фазам, свидетельствует об их малой объемной доле. Литературные данные [11], а также проведенные ранее исследования [10] показали, что эти соединения формируются при твердофазном взаимодействии интерметаллидной фазы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E035BA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Pr="00E035BA">
        <w:rPr>
          <w:rFonts w:ascii="Times New Roman" w:hAnsi="Times New Roman" w:cs="Times New Roman"/>
          <w:sz w:val="28"/>
          <w:szCs w:val="28"/>
        </w:rPr>
        <w:t xml:space="preserve"> с прослойкой титана в условиях отсутствия алюминия, полностью истраченного на формирование триалюминида титана. Интенсивность пиков этих соединений не изменяется в различных образцах. </w:t>
      </w:r>
    </w:p>
    <w:p w:rsidR="0043553F" w:rsidRPr="00E035BA" w:rsidRDefault="0043553F" w:rsidP="00E035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657D7" w:rsidRPr="00E035BA" w:rsidRDefault="00771094" w:rsidP="00E035B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9.45pt;height:332.85pt">
            <v:imagedata r:id="rId9" o:title="Безымянный-1"/>
          </v:shape>
        </w:pict>
      </w:r>
    </w:p>
    <w:p w:rsidR="000A6B5C" w:rsidRPr="006D630A" w:rsidRDefault="000A6B5C" w:rsidP="006D630A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6D630A">
        <w:rPr>
          <w:rFonts w:ascii="Times New Roman" w:hAnsi="Times New Roman" w:cs="Times New Roman"/>
          <w:sz w:val="24"/>
          <w:szCs w:val="28"/>
        </w:rPr>
        <w:t>Рис. 1</w:t>
      </w:r>
      <w:r w:rsidR="006D630A" w:rsidRPr="006D630A">
        <w:rPr>
          <w:rFonts w:ascii="Times New Roman" w:hAnsi="Times New Roman" w:cs="Times New Roman"/>
          <w:sz w:val="24"/>
          <w:szCs w:val="28"/>
        </w:rPr>
        <w:t xml:space="preserve"> –</w:t>
      </w:r>
      <w:r w:rsidRPr="006D630A">
        <w:rPr>
          <w:rFonts w:ascii="Times New Roman" w:hAnsi="Times New Roman" w:cs="Times New Roman"/>
          <w:sz w:val="24"/>
          <w:szCs w:val="28"/>
        </w:rPr>
        <w:t xml:space="preserve"> Структура материалов, сформированных при спекании алюминиевых и титановых фольг толщиной: a – 50 мкм, б – 80 мкм, в – 100 мкм, г</w:t>
      </w:r>
      <w:r w:rsidR="006D630A" w:rsidRPr="006D630A">
        <w:rPr>
          <w:rFonts w:ascii="Times New Roman" w:hAnsi="Times New Roman" w:cs="Times New Roman"/>
          <w:sz w:val="24"/>
          <w:szCs w:val="28"/>
        </w:rPr>
        <w:t xml:space="preserve"> – 150 мкм</w:t>
      </w:r>
    </w:p>
    <w:p w:rsidR="000A6B5C" w:rsidRPr="00E035BA" w:rsidRDefault="000A6B5C" w:rsidP="00E035B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5397" w:rsidRPr="00E035BA" w:rsidRDefault="00025397" w:rsidP="00E035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</w:rPr>
        <w:t>Измерения уровня микротвердости составляющих многослойного композита выявили, что с ростом толщины исходных титановых фольг микротвердость интерметаллида увеличивалась, что обусловлено снижением количества пор и повышением качества интермет</w:t>
      </w:r>
      <w:r w:rsidR="006D630A">
        <w:rPr>
          <w:rFonts w:ascii="Times New Roman" w:hAnsi="Times New Roman" w:cs="Times New Roman"/>
          <w:sz w:val="28"/>
          <w:szCs w:val="28"/>
        </w:rPr>
        <w:t>а</w:t>
      </w:r>
      <w:r w:rsidRPr="00E035BA">
        <w:rPr>
          <w:rFonts w:ascii="Times New Roman" w:hAnsi="Times New Roman" w:cs="Times New Roman"/>
          <w:sz w:val="28"/>
          <w:szCs w:val="28"/>
        </w:rPr>
        <w:t>лл</w:t>
      </w:r>
      <w:r w:rsidR="006D630A">
        <w:rPr>
          <w:rFonts w:ascii="Times New Roman" w:hAnsi="Times New Roman" w:cs="Times New Roman"/>
          <w:sz w:val="28"/>
          <w:szCs w:val="28"/>
        </w:rPr>
        <w:t>ид</w:t>
      </w:r>
      <w:r w:rsidRPr="00E035BA">
        <w:rPr>
          <w:rFonts w:ascii="Times New Roman" w:hAnsi="Times New Roman" w:cs="Times New Roman"/>
          <w:sz w:val="28"/>
          <w:szCs w:val="28"/>
        </w:rPr>
        <w:t xml:space="preserve">ной прослойки (табл. 2). Максимальный уровень микротвердости триалюминида титана составил 580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HV</w:t>
      </w:r>
      <w:r w:rsidRPr="00E035BA">
        <w:rPr>
          <w:rFonts w:ascii="Times New Roman" w:hAnsi="Times New Roman" w:cs="Times New Roman"/>
          <w:sz w:val="28"/>
          <w:szCs w:val="28"/>
        </w:rPr>
        <w:t xml:space="preserve">. Микротвердость титановых прослоек была равна ~ 210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HV</w:t>
      </w:r>
      <w:r w:rsidRPr="00E035BA">
        <w:rPr>
          <w:rFonts w:ascii="Times New Roman" w:hAnsi="Times New Roman" w:cs="Times New Roman"/>
          <w:sz w:val="28"/>
          <w:szCs w:val="28"/>
        </w:rPr>
        <w:t>.</w:t>
      </w:r>
    </w:p>
    <w:p w:rsidR="0043553F" w:rsidRPr="00E035BA" w:rsidRDefault="0043553F" w:rsidP="00E035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A6B5C" w:rsidRPr="00E035BA" w:rsidRDefault="00771094" w:rsidP="00E035B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pict>
          <v:shape id="_x0000_i1026" type="#_x0000_t75" style="width:427.9pt;height:298.2pt">
            <v:imagedata r:id="rId10" o:title="Безымянный-2"/>
          </v:shape>
        </w:pict>
      </w:r>
    </w:p>
    <w:p w:rsidR="0043553F" w:rsidRPr="006D630A" w:rsidRDefault="0043553F" w:rsidP="006D630A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6D630A">
        <w:rPr>
          <w:rFonts w:ascii="Times New Roman" w:hAnsi="Times New Roman" w:cs="Times New Roman"/>
          <w:sz w:val="24"/>
          <w:szCs w:val="28"/>
        </w:rPr>
        <w:t>Рис. 2</w:t>
      </w:r>
      <w:r w:rsidR="006D630A" w:rsidRPr="006D630A">
        <w:rPr>
          <w:rFonts w:ascii="Times New Roman" w:hAnsi="Times New Roman" w:cs="Times New Roman"/>
          <w:sz w:val="24"/>
          <w:szCs w:val="28"/>
        </w:rPr>
        <w:t xml:space="preserve"> –</w:t>
      </w:r>
      <w:r w:rsidRPr="006D630A">
        <w:rPr>
          <w:rFonts w:ascii="Times New Roman" w:hAnsi="Times New Roman" w:cs="Times New Roman"/>
          <w:sz w:val="24"/>
          <w:szCs w:val="28"/>
        </w:rPr>
        <w:t xml:space="preserve"> Рентгенофазовый анализ композитов, сформированных сп</w:t>
      </w:r>
      <w:r w:rsidR="006D630A" w:rsidRPr="006D630A">
        <w:rPr>
          <w:rFonts w:ascii="Times New Roman" w:hAnsi="Times New Roman" w:cs="Times New Roman"/>
          <w:sz w:val="24"/>
          <w:szCs w:val="28"/>
        </w:rPr>
        <w:t>еканием фольг различной толщины</w:t>
      </w:r>
    </w:p>
    <w:p w:rsidR="00025397" w:rsidRPr="00E035BA" w:rsidRDefault="00025397" w:rsidP="00E035B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25397" w:rsidRPr="00E035BA" w:rsidRDefault="00025397" w:rsidP="006D630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</w:rPr>
        <w:t xml:space="preserve">Испытания композиционных материалов в условиях статического сжатия показали, что их прочность зависит от условий нагружения </w:t>
      </w:r>
      <w:r w:rsidR="006D630A">
        <w:rPr>
          <w:rFonts w:ascii="Times New Roman" w:hAnsi="Times New Roman" w:cs="Times New Roman"/>
          <w:sz w:val="28"/>
          <w:szCs w:val="28"/>
        </w:rPr>
        <w:br/>
      </w:r>
      <w:r w:rsidRPr="00E035BA">
        <w:rPr>
          <w:rFonts w:ascii="Times New Roman" w:hAnsi="Times New Roman" w:cs="Times New Roman"/>
          <w:sz w:val="28"/>
          <w:szCs w:val="28"/>
        </w:rPr>
        <w:t>(</w:t>
      </w:r>
      <w:r w:rsidR="0048279F" w:rsidRPr="00E035BA">
        <w:rPr>
          <w:rFonts w:ascii="Times New Roman" w:hAnsi="Times New Roman" w:cs="Times New Roman"/>
          <w:sz w:val="28"/>
          <w:szCs w:val="28"/>
        </w:rPr>
        <w:t>т</w:t>
      </w:r>
      <w:r w:rsidRPr="00E035BA">
        <w:rPr>
          <w:rFonts w:ascii="Times New Roman" w:hAnsi="Times New Roman" w:cs="Times New Roman"/>
          <w:sz w:val="28"/>
          <w:szCs w:val="28"/>
        </w:rPr>
        <w:t xml:space="preserve">абл. 2). Наиболее эффективно материалы такого типа работают в условиях нагружения вдоль слоев. В подобных условиях не наблюдается особой зависимости между прочностью и объемной долей интерметаллидной фазы. Прочность на сжатие образцов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Pr="00E035BA">
        <w:rPr>
          <w:rFonts w:ascii="Times New Roman" w:hAnsi="Times New Roman" w:cs="Times New Roman"/>
          <w:sz w:val="28"/>
          <w:szCs w:val="28"/>
        </w:rPr>
        <w:t xml:space="preserve">-50,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Pr="00E035BA">
        <w:rPr>
          <w:rFonts w:ascii="Times New Roman" w:hAnsi="Times New Roman" w:cs="Times New Roman"/>
          <w:sz w:val="28"/>
          <w:szCs w:val="28"/>
        </w:rPr>
        <w:t xml:space="preserve">-80 и </w:t>
      </w:r>
      <w:r w:rsidR="006D630A">
        <w:rPr>
          <w:rFonts w:ascii="Times New Roman" w:hAnsi="Times New Roman" w:cs="Times New Roman"/>
          <w:sz w:val="28"/>
          <w:szCs w:val="28"/>
        </w:rPr>
        <w:br/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Pr="00E035BA">
        <w:rPr>
          <w:rFonts w:ascii="Times New Roman" w:hAnsi="Times New Roman" w:cs="Times New Roman"/>
          <w:sz w:val="28"/>
          <w:szCs w:val="28"/>
        </w:rPr>
        <w:t>-150 при нагружении вдоль слоев состав</w:t>
      </w:r>
      <w:r w:rsidR="0048279F" w:rsidRPr="00E035BA">
        <w:rPr>
          <w:rFonts w:ascii="Times New Roman" w:hAnsi="Times New Roman" w:cs="Times New Roman"/>
          <w:sz w:val="28"/>
          <w:szCs w:val="28"/>
        </w:rPr>
        <w:t>ила</w:t>
      </w:r>
      <w:r w:rsidR="006D630A">
        <w:rPr>
          <w:rFonts w:ascii="Times New Roman" w:hAnsi="Times New Roman" w:cs="Times New Roman"/>
          <w:sz w:val="28"/>
          <w:szCs w:val="28"/>
        </w:rPr>
        <w:t xml:space="preserve"> 775–</w:t>
      </w:r>
      <w:r w:rsidRPr="00E035BA">
        <w:rPr>
          <w:rFonts w:ascii="Times New Roman" w:hAnsi="Times New Roman" w:cs="Times New Roman"/>
          <w:sz w:val="28"/>
          <w:szCs w:val="28"/>
        </w:rPr>
        <w:t xml:space="preserve">790 МПа. Прочность образца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Pr="00E035BA">
        <w:rPr>
          <w:rFonts w:ascii="Times New Roman" w:hAnsi="Times New Roman" w:cs="Times New Roman"/>
          <w:sz w:val="28"/>
          <w:szCs w:val="28"/>
        </w:rPr>
        <w:t>-100 была ниже на 100 МПа, что, вероятнее всего, связано с низким качеством интерметаллидного слоя, который помимо пор содержал также трещину на стыке двух прослоек триалюминида титана</w:t>
      </w:r>
      <w:r w:rsidR="0048279F" w:rsidRPr="00E035BA">
        <w:rPr>
          <w:rFonts w:ascii="Times New Roman" w:hAnsi="Times New Roman" w:cs="Times New Roman"/>
          <w:sz w:val="28"/>
          <w:szCs w:val="28"/>
        </w:rPr>
        <w:t xml:space="preserve"> (см. рис. 1)</w:t>
      </w:r>
      <w:r w:rsidRPr="00E035BA">
        <w:rPr>
          <w:rFonts w:ascii="Times New Roman" w:hAnsi="Times New Roman" w:cs="Times New Roman"/>
          <w:sz w:val="28"/>
          <w:szCs w:val="28"/>
        </w:rPr>
        <w:t xml:space="preserve">. Дефектов такого типа в других образцах не наблюдалось. Однако при нагружении поперек слоев видна явная зависимость между объемной долей интерметаллида в составе образца и содержанием интерметаллидной </w:t>
      </w:r>
      <w:r w:rsidRPr="00E035BA">
        <w:rPr>
          <w:rFonts w:ascii="Times New Roman" w:hAnsi="Times New Roman" w:cs="Times New Roman"/>
          <w:sz w:val="28"/>
          <w:szCs w:val="28"/>
        </w:rPr>
        <w:lastRenderedPageBreak/>
        <w:t xml:space="preserve">фазы: с увеличением объемной доли титана возрастает прочность на сжатие от 655 до 760 МПа (за исключением образца с трещиной </w:t>
      </w:r>
      <w:r w:rsidR="0048279F" w:rsidRPr="00E035BA">
        <w:rPr>
          <w:rFonts w:ascii="Times New Roman" w:hAnsi="Times New Roman" w:cs="Times New Roman"/>
          <w:sz w:val="28"/>
          <w:szCs w:val="28"/>
        </w:rPr>
        <w:t>(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Pr="00E035BA">
        <w:rPr>
          <w:rFonts w:ascii="Times New Roman" w:hAnsi="Times New Roman" w:cs="Times New Roman"/>
          <w:sz w:val="28"/>
          <w:szCs w:val="28"/>
        </w:rPr>
        <w:t>-100</w:t>
      </w:r>
      <w:r w:rsidR="0048279F" w:rsidRPr="00E035BA">
        <w:rPr>
          <w:rFonts w:ascii="Times New Roman" w:hAnsi="Times New Roman" w:cs="Times New Roman"/>
          <w:sz w:val="28"/>
          <w:szCs w:val="28"/>
        </w:rPr>
        <w:t>)</w:t>
      </w:r>
      <w:r w:rsidRPr="00E035BA">
        <w:rPr>
          <w:rFonts w:ascii="Times New Roman" w:hAnsi="Times New Roman" w:cs="Times New Roman"/>
          <w:sz w:val="28"/>
          <w:szCs w:val="28"/>
        </w:rPr>
        <w:t xml:space="preserve">, прочность которого была самой низкой среди образцов данной группы – 610 МПа). </w:t>
      </w:r>
    </w:p>
    <w:p w:rsidR="0043553F" w:rsidRPr="00E035BA" w:rsidRDefault="0043553F" w:rsidP="006D630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D630A" w:rsidRPr="006D630A" w:rsidRDefault="00170EE9" w:rsidP="006D630A">
      <w:pPr>
        <w:spacing w:after="0" w:line="360" w:lineRule="auto"/>
        <w:jc w:val="right"/>
        <w:rPr>
          <w:rFonts w:ascii="Times New Roman" w:hAnsi="Times New Roman" w:cs="Times New Roman"/>
          <w:sz w:val="24"/>
          <w:szCs w:val="28"/>
        </w:rPr>
      </w:pPr>
      <w:r w:rsidRPr="006D630A">
        <w:rPr>
          <w:rFonts w:ascii="Times New Roman" w:hAnsi="Times New Roman" w:cs="Times New Roman"/>
          <w:sz w:val="24"/>
          <w:szCs w:val="28"/>
        </w:rPr>
        <w:t>Табл</w:t>
      </w:r>
      <w:r w:rsidR="006D630A" w:rsidRPr="006D630A">
        <w:rPr>
          <w:rFonts w:ascii="Times New Roman" w:hAnsi="Times New Roman" w:cs="Times New Roman"/>
          <w:sz w:val="24"/>
          <w:szCs w:val="28"/>
        </w:rPr>
        <w:t>ица 2</w:t>
      </w:r>
      <w:r w:rsidRPr="006D630A">
        <w:rPr>
          <w:rFonts w:ascii="Times New Roman" w:hAnsi="Times New Roman" w:cs="Times New Roman"/>
          <w:sz w:val="24"/>
          <w:szCs w:val="28"/>
        </w:rPr>
        <w:t xml:space="preserve"> </w:t>
      </w:r>
    </w:p>
    <w:p w:rsidR="00170EE9" w:rsidRPr="006D630A" w:rsidRDefault="00170EE9" w:rsidP="006D630A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6D630A">
        <w:rPr>
          <w:rFonts w:ascii="Times New Roman" w:hAnsi="Times New Roman" w:cs="Times New Roman"/>
          <w:sz w:val="24"/>
          <w:szCs w:val="28"/>
        </w:rPr>
        <w:t>Механические свойства многослойных материалов с различной объемной</w:t>
      </w:r>
      <w:r w:rsidR="006D630A" w:rsidRPr="006D630A">
        <w:rPr>
          <w:rFonts w:ascii="Times New Roman" w:hAnsi="Times New Roman" w:cs="Times New Roman"/>
          <w:sz w:val="24"/>
          <w:szCs w:val="28"/>
        </w:rPr>
        <w:t xml:space="preserve"> долей интерметаллидной фазы</w:t>
      </w:r>
    </w:p>
    <w:tbl>
      <w:tblPr>
        <w:tblStyle w:val="a4"/>
        <w:tblW w:w="907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552"/>
        <w:gridCol w:w="1417"/>
        <w:gridCol w:w="1843"/>
        <w:gridCol w:w="2068"/>
        <w:gridCol w:w="1192"/>
      </w:tblGrid>
      <w:tr w:rsidR="00170EE9" w:rsidRPr="006D630A" w:rsidTr="00234780">
        <w:trPr>
          <w:trHeight w:val="255"/>
        </w:trPr>
        <w:tc>
          <w:tcPr>
            <w:tcW w:w="2552" w:type="dxa"/>
            <w:vMerge w:val="restart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</w:rPr>
              <w:t>Образцы</w:t>
            </w:r>
          </w:p>
        </w:tc>
        <w:tc>
          <w:tcPr>
            <w:tcW w:w="3260" w:type="dxa"/>
            <w:gridSpan w:val="2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</w:rPr>
              <w:t xml:space="preserve">Микротвердость интерметаллида, </w:t>
            </w:r>
            <w:r w:rsidRPr="006D630A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HV</w:t>
            </w:r>
          </w:p>
        </w:tc>
        <w:tc>
          <w:tcPr>
            <w:tcW w:w="3260" w:type="dxa"/>
            <w:gridSpan w:val="2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</w:rPr>
              <w:t>Прочность композиционного материала на сжатие, МПа</w:t>
            </w:r>
          </w:p>
        </w:tc>
      </w:tr>
      <w:tr w:rsidR="00170EE9" w:rsidRPr="006D630A" w:rsidTr="00234780">
        <w:trPr>
          <w:trHeight w:val="255"/>
        </w:trPr>
        <w:tc>
          <w:tcPr>
            <w:tcW w:w="2552" w:type="dxa"/>
            <w:vMerge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417" w:type="dxa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</w:rPr>
              <w:t>Титан</w:t>
            </w:r>
          </w:p>
        </w:tc>
        <w:tc>
          <w:tcPr>
            <w:tcW w:w="1843" w:type="dxa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</w:rPr>
              <w:t>Интерметаллид</w:t>
            </w:r>
          </w:p>
        </w:tc>
        <w:tc>
          <w:tcPr>
            <w:tcW w:w="2068" w:type="dxa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</w:rPr>
              <w:t>Нагрузка вдоль слоев</w:t>
            </w:r>
          </w:p>
        </w:tc>
        <w:tc>
          <w:tcPr>
            <w:tcW w:w="1192" w:type="dxa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</w:rPr>
              <w:t>Нагрузка поперек слоев</w:t>
            </w:r>
          </w:p>
        </w:tc>
      </w:tr>
      <w:tr w:rsidR="00170EE9" w:rsidRPr="006D630A" w:rsidTr="00234780">
        <w:tc>
          <w:tcPr>
            <w:tcW w:w="2552" w:type="dxa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Ti</w:t>
            </w:r>
            <w:r w:rsidRPr="006D630A">
              <w:rPr>
                <w:rFonts w:ascii="Times New Roman" w:hAnsi="Times New Roman" w:cs="Times New Roman"/>
                <w:sz w:val="24"/>
                <w:szCs w:val="28"/>
              </w:rPr>
              <w:t>-</w:t>
            </w:r>
            <w:r w:rsidRPr="006D630A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50</w:t>
            </w:r>
          </w:p>
        </w:tc>
        <w:tc>
          <w:tcPr>
            <w:tcW w:w="1417" w:type="dxa"/>
            <w:vMerge w:val="restart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</w:rPr>
              <w:t>210</w:t>
            </w:r>
          </w:p>
        </w:tc>
        <w:tc>
          <w:tcPr>
            <w:tcW w:w="1843" w:type="dxa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</w:rPr>
              <w:t>510</w:t>
            </w:r>
          </w:p>
        </w:tc>
        <w:tc>
          <w:tcPr>
            <w:tcW w:w="2068" w:type="dxa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775</w:t>
            </w:r>
          </w:p>
        </w:tc>
        <w:tc>
          <w:tcPr>
            <w:tcW w:w="1192" w:type="dxa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</w:rPr>
              <w:t>655</w:t>
            </w:r>
          </w:p>
        </w:tc>
      </w:tr>
      <w:tr w:rsidR="00170EE9" w:rsidRPr="006D630A" w:rsidTr="00234780">
        <w:tc>
          <w:tcPr>
            <w:tcW w:w="2552" w:type="dxa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Ti</w:t>
            </w:r>
            <w:r w:rsidRPr="006D630A">
              <w:rPr>
                <w:rFonts w:ascii="Times New Roman" w:hAnsi="Times New Roman" w:cs="Times New Roman"/>
                <w:sz w:val="24"/>
                <w:szCs w:val="28"/>
              </w:rPr>
              <w:t>-</w:t>
            </w:r>
            <w:r w:rsidRPr="006D630A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80</w:t>
            </w:r>
          </w:p>
        </w:tc>
        <w:tc>
          <w:tcPr>
            <w:tcW w:w="1417" w:type="dxa"/>
            <w:vMerge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843" w:type="dxa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</w:rPr>
              <w:t>520</w:t>
            </w:r>
          </w:p>
        </w:tc>
        <w:tc>
          <w:tcPr>
            <w:tcW w:w="2068" w:type="dxa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</w:rPr>
              <w:t>790</w:t>
            </w:r>
          </w:p>
        </w:tc>
        <w:tc>
          <w:tcPr>
            <w:tcW w:w="1192" w:type="dxa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</w:rPr>
              <w:t>740</w:t>
            </w:r>
          </w:p>
        </w:tc>
      </w:tr>
      <w:tr w:rsidR="00170EE9" w:rsidRPr="006D630A" w:rsidTr="00234780">
        <w:tc>
          <w:tcPr>
            <w:tcW w:w="2552" w:type="dxa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Ti</w:t>
            </w:r>
            <w:r w:rsidRPr="006D630A">
              <w:rPr>
                <w:rFonts w:ascii="Times New Roman" w:hAnsi="Times New Roman" w:cs="Times New Roman"/>
                <w:sz w:val="24"/>
                <w:szCs w:val="28"/>
              </w:rPr>
              <w:t>-</w:t>
            </w:r>
            <w:r w:rsidRPr="006D630A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100</w:t>
            </w:r>
          </w:p>
        </w:tc>
        <w:tc>
          <w:tcPr>
            <w:tcW w:w="1417" w:type="dxa"/>
            <w:vMerge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843" w:type="dxa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</w:rPr>
              <w:t>525</w:t>
            </w:r>
          </w:p>
        </w:tc>
        <w:tc>
          <w:tcPr>
            <w:tcW w:w="2068" w:type="dxa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</w:rPr>
              <w:t>670</w:t>
            </w:r>
          </w:p>
        </w:tc>
        <w:tc>
          <w:tcPr>
            <w:tcW w:w="1192" w:type="dxa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</w:rPr>
              <w:t>610</w:t>
            </w:r>
          </w:p>
        </w:tc>
      </w:tr>
      <w:tr w:rsidR="00170EE9" w:rsidRPr="006D630A" w:rsidTr="00234780">
        <w:tc>
          <w:tcPr>
            <w:tcW w:w="2552" w:type="dxa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Ti</w:t>
            </w:r>
            <w:r w:rsidRPr="006D630A">
              <w:rPr>
                <w:rFonts w:ascii="Times New Roman" w:hAnsi="Times New Roman" w:cs="Times New Roman"/>
                <w:sz w:val="24"/>
                <w:szCs w:val="28"/>
              </w:rPr>
              <w:t>-</w:t>
            </w:r>
            <w:r w:rsidRPr="006D630A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150</w:t>
            </w:r>
          </w:p>
        </w:tc>
        <w:tc>
          <w:tcPr>
            <w:tcW w:w="1417" w:type="dxa"/>
            <w:vMerge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843" w:type="dxa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</w:rPr>
              <w:t>580</w:t>
            </w:r>
          </w:p>
        </w:tc>
        <w:tc>
          <w:tcPr>
            <w:tcW w:w="2068" w:type="dxa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</w:rPr>
              <w:t>790</w:t>
            </w:r>
          </w:p>
        </w:tc>
        <w:tc>
          <w:tcPr>
            <w:tcW w:w="1192" w:type="dxa"/>
            <w:vAlign w:val="center"/>
          </w:tcPr>
          <w:p w:rsidR="00170EE9" w:rsidRPr="006D630A" w:rsidRDefault="00170EE9" w:rsidP="00E035BA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D630A">
              <w:rPr>
                <w:rFonts w:ascii="Times New Roman" w:hAnsi="Times New Roman" w:cs="Times New Roman"/>
                <w:sz w:val="24"/>
                <w:szCs w:val="28"/>
              </w:rPr>
              <w:t>760</w:t>
            </w:r>
          </w:p>
        </w:tc>
      </w:tr>
    </w:tbl>
    <w:p w:rsidR="00170EE9" w:rsidRPr="006D630A" w:rsidRDefault="00170EE9" w:rsidP="00E035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170EE9" w:rsidRPr="00E035BA" w:rsidRDefault="00170EE9" w:rsidP="00E035B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35BA">
        <w:rPr>
          <w:rFonts w:ascii="Times New Roman" w:hAnsi="Times New Roman" w:cs="Times New Roman"/>
          <w:b/>
          <w:sz w:val="28"/>
          <w:szCs w:val="28"/>
        </w:rPr>
        <w:t xml:space="preserve">Заключение </w:t>
      </w:r>
    </w:p>
    <w:p w:rsidR="00170EE9" w:rsidRPr="00E035BA" w:rsidRDefault="00170EE9" w:rsidP="00E035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</w:rPr>
        <w:t>По результатам работы были сделаны следующие выводы:</w:t>
      </w:r>
    </w:p>
    <w:p w:rsidR="00170EE9" w:rsidRPr="00E035BA" w:rsidRDefault="00170EE9" w:rsidP="0077109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</w:rPr>
        <w:t>1.</w:t>
      </w:r>
      <w:r w:rsidRPr="00E035BA">
        <w:rPr>
          <w:rFonts w:ascii="Times New Roman" w:hAnsi="Times New Roman" w:cs="Times New Roman"/>
          <w:sz w:val="28"/>
          <w:szCs w:val="28"/>
        </w:rPr>
        <w:tab/>
        <w:t xml:space="preserve">Использование титановых форм для спекания металлических фольг позволяет реализовывать процесс в присутствии жидкой фазы, что значительно увеличивает скорость реакции между титаном и алюминием и способствует формированию сплошного интерметаллидного слоя состава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E035BA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Pr="00E035BA">
        <w:rPr>
          <w:rFonts w:ascii="Times New Roman" w:hAnsi="Times New Roman" w:cs="Times New Roman"/>
          <w:sz w:val="28"/>
          <w:szCs w:val="28"/>
        </w:rPr>
        <w:t xml:space="preserve"> с промежуточными слоями состава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E035B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Pr="00E035BA">
        <w:rPr>
          <w:rFonts w:ascii="Times New Roman" w:hAnsi="Times New Roman" w:cs="Times New Roman"/>
          <w:sz w:val="28"/>
          <w:szCs w:val="28"/>
        </w:rPr>
        <w:t xml:space="preserve"> и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Pr="00E035BA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E035BA">
        <w:rPr>
          <w:rFonts w:ascii="Times New Roman" w:hAnsi="Times New Roman" w:cs="Times New Roman"/>
          <w:sz w:val="28"/>
          <w:szCs w:val="28"/>
        </w:rPr>
        <w:t>.</w:t>
      </w:r>
    </w:p>
    <w:p w:rsidR="00170EE9" w:rsidRPr="00E035BA" w:rsidRDefault="00170EE9" w:rsidP="0077109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</w:rPr>
        <w:t>2.</w:t>
      </w:r>
      <w:r w:rsidRPr="00E035BA">
        <w:rPr>
          <w:rFonts w:ascii="Times New Roman" w:hAnsi="Times New Roman" w:cs="Times New Roman"/>
          <w:sz w:val="28"/>
          <w:szCs w:val="28"/>
        </w:rPr>
        <w:tab/>
        <w:t>В зависимости от толщины исходной титановой фольги, объемная доля интерметаллида в составе композита изм</w:t>
      </w:r>
      <w:r w:rsidR="00234780">
        <w:rPr>
          <w:rFonts w:ascii="Times New Roman" w:hAnsi="Times New Roman" w:cs="Times New Roman"/>
          <w:sz w:val="28"/>
          <w:szCs w:val="28"/>
        </w:rPr>
        <w:t>еняется в диапазоне от 47 до 78</w:t>
      </w:r>
      <w:r w:rsidRPr="00E035BA">
        <w:rPr>
          <w:rFonts w:ascii="Times New Roman" w:hAnsi="Times New Roman" w:cs="Times New Roman"/>
          <w:sz w:val="28"/>
          <w:szCs w:val="28"/>
        </w:rPr>
        <w:t xml:space="preserve">%. </w:t>
      </w:r>
    </w:p>
    <w:p w:rsidR="00170EE9" w:rsidRPr="00E035BA" w:rsidRDefault="00170EE9" w:rsidP="0077109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</w:rPr>
        <w:t>3.</w:t>
      </w:r>
      <w:r w:rsidRPr="00E035BA">
        <w:rPr>
          <w:rFonts w:ascii="Times New Roman" w:hAnsi="Times New Roman" w:cs="Times New Roman"/>
          <w:sz w:val="28"/>
          <w:szCs w:val="28"/>
        </w:rPr>
        <w:tab/>
        <w:t xml:space="preserve"> Микротвердость титановых прослоек в материале составляет </w:t>
      </w:r>
      <w:r w:rsidR="00771094">
        <w:rPr>
          <w:rFonts w:ascii="Times New Roman" w:hAnsi="Times New Roman" w:cs="Times New Roman"/>
          <w:sz w:val="28"/>
          <w:szCs w:val="28"/>
        </w:rPr>
        <w:br/>
      </w:r>
      <w:bookmarkStart w:id="0" w:name="_GoBack"/>
      <w:bookmarkEnd w:id="0"/>
      <w:r w:rsidRPr="00E035BA">
        <w:rPr>
          <w:rFonts w:ascii="Times New Roman" w:hAnsi="Times New Roman" w:cs="Times New Roman"/>
          <w:sz w:val="28"/>
          <w:szCs w:val="28"/>
        </w:rPr>
        <w:t xml:space="preserve">210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HV</w:t>
      </w:r>
      <w:r w:rsidRPr="00E035BA">
        <w:rPr>
          <w:rFonts w:ascii="Times New Roman" w:hAnsi="Times New Roman" w:cs="Times New Roman"/>
          <w:sz w:val="28"/>
          <w:szCs w:val="28"/>
        </w:rPr>
        <w:t xml:space="preserve">, микротвердость интерметаллида варьируется от 510 до 580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HV</w:t>
      </w:r>
      <w:r w:rsidRPr="00E035B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70EE9" w:rsidRPr="00E035BA" w:rsidRDefault="00170EE9" w:rsidP="00771094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35BA">
        <w:rPr>
          <w:rFonts w:ascii="Times New Roman" w:hAnsi="Times New Roman" w:cs="Times New Roman"/>
          <w:sz w:val="28"/>
          <w:szCs w:val="28"/>
        </w:rPr>
        <w:lastRenderedPageBreak/>
        <w:t>4.</w:t>
      </w:r>
      <w:r w:rsidRPr="00E035BA">
        <w:rPr>
          <w:rFonts w:ascii="Times New Roman" w:hAnsi="Times New Roman" w:cs="Times New Roman"/>
          <w:sz w:val="28"/>
          <w:szCs w:val="28"/>
        </w:rPr>
        <w:tab/>
        <w:t>Прочностные характеристики материала зависят от схемы нагружения. При нагружении образцов вдоль слоев была достигнута прочность на сжатие 775</w:t>
      </w:r>
      <w:r w:rsidR="00234780">
        <w:rPr>
          <w:rFonts w:ascii="Times New Roman" w:hAnsi="Times New Roman" w:cs="Times New Roman"/>
          <w:sz w:val="28"/>
          <w:szCs w:val="28"/>
        </w:rPr>
        <w:t>–</w:t>
      </w:r>
      <w:r w:rsidRPr="00E035BA">
        <w:rPr>
          <w:rFonts w:ascii="Times New Roman" w:hAnsi="Times New Roman" w:cs="Times New Roman"/>
          <w:sz w:val="28"/>
          <w:szCs w:val="28"/>
        </w:rPr>
        <w:t>790 М</w:t>
      </w:r>
      <w:r w:rsidR="0048279F" w:rsidRPr="00E035BA">
        <w:rPr>
          <w:rFonts w:ascii="Times New Roman" w:hAnsi="Times New Roman" w:cs="Times New Roman"/>
          <w:sz w:val="28"/>
          <w:szCs w:val="28"/>
        </w:rPr>
        <w:t>П</w:t>
      </w:r>
      <w:r w:rsidRPr="00E035BA">
        <w:rPr>
          <w:rFonts w:ascii="Times New Roman" w:hAnsi="Times New Roman" w:cs="Times New Roman"/>
          <w:sz w:val="28"/>
          <w:szCs w:val="28"/>
        </w:rPr>
        <w:t xml:space="preserve">а; при нагружении в перпендикулярном слоям направлении наблюдается зависимость прочности от содержания интерметаллидной фазы. Минимальная (655 МПа) и максимальная </w:t>
      </w:r>
      <w:r w:rsidR="00234780">
        <w:rPr>
          <w:rFonts w:ascii="Times New Roman" w:hAnsi="Times New Roman" w:cs="Times New Roman"/>
          <w:sz w:val="28"/>
          <w:szCs w:val="28"/>
        </w:rPr>
        <w:br/>
      </w:r>
      <w:r w:rsidRPr="00E035BA">
        <w:rPr>
          <w:rFonts w:ascii="Times New Roman" w:hAnsi="Times New Roman" w:cs="Times New Roman"/>
          <w:sz w:val="28"/>
          <w:szCs w:val="28"/>
        </w:rPr>
        <w:t>(760 МПа) прочность на сжатие были достигнуты для образцов, содержащих 78 % и 47 % интермет</w:t>
      </w:r>
      <w:r w:rsidR="00234780">
        <w:rPr>
          <w:rFonts w:ascii="Times New Roman" w:hAnsi="Times New Roman" w:cs="Times New Roman"/>
          <w:sz w:val="28"/>
          <w:szCs w:val="28"/>
        </w:rPr>
        <w:t>аллидной фазы соответственно.</w:t>
      </w:r>
    </w:p>
    <w:p w:rsidR="0043553F" w:rsidRPr="00E035BA" w:rsidRDefault="00170EE9" w:rsidP="00E035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035BA">
        <w:rPr>
          <w:rFonts w:ascii="Times New Roman" w:hAnsi="Times New Roman" w:cs="Times New Roman"/>
          <w:sz w:val="28"/>
          <w:szCs w:val="28"/>
          <w:lang w:val="en-US"/>
        </w:rPr>
        <w:t> </w:t>
      </w:r>
    </w:p>
    <w:p w:rsidR="00170EE9" w:rsidRPr="00234780" w:rsidRDefault="00234780" w:rsidP="00234780">
      <w:pPr>
        <w:tabs>
          <w:tab w:val="left" w:pos="993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Литература</w:t>
      </w:r>
    </w:p>
    <w:p w:rsidR="00170EE9" w:rsidRPr="00E035BA" w:rsidRDefault="00170EE9" w:rsidP="00234780">
      <w:pPr>
        <w:tabs>
          <w:tab w:val="left" w:pos="993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035BA">
        <w:rPr>
          <w:rFonts w:ascii="Times New Roman" w:hAnsi="Times New Roman" w:cs="Times New Roman"/>
          <w:sz w:val="28"/>
          <w:szCs w:val="28"/>
          <w:lang w:val="en-US"/>
        </w:rPr>
        <w:t>1.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ab/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Vecchio K. S. </w:t>
      </w:r>
      <w:r w:rsidR="0048279F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Synthetic multifunctional metallic-intermetallic laminate composites [Text] /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K. S. Vecchio</w:t>
      </w:r>
      <w:r w:rsidR="0048279F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//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JOM</w:t>
      </w:r>
      <w:r w:rsidR="0048279F" w:rsidRPr="00E035BA">
        <w:rPr>
          <w:rFonts w:ascii="Times New Roman" w:hAnsi="Times New Roman" w:cs="Times New Roman"/>
          <w:sz w:val="28"/>
          <w:szCs w:val="28"/>
          <w:lang w:val="en-US"/>
        </w:rPr>
        <w:t>. – 2005. -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8279F" w:rsidRPr="00E035BA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ol. 57</w:t>
      </w:r>
      <w:r w:rsidR="0048279F" w:rsidRPr="00E035BA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8279F" w:rsidRPr="00E035BA">
        <w:rPr>
          <w:rFonts w:ascii="Times New Roman" w:hAnsi="Times New Roman" w:cs="Times New Roman"/>
          <w:sz w:val="28"/>
          <w:szCs w:val="28"/>
          <w:lang w:val="en-US"/>
        </w:rPr>
        <w:t>- P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. 25</w:t>
      </w:r>
      <w:r w:rsidR="00234780" w:rsidRPr="00234780">
        <w:rPr>
          <w:rFonts w:ascii="Times New Roman" w:hAnsi="Times New Roman" w:cs="Times New Roman"/>
          <w:sz w:val="28"/>
          <w:szCs w:val="28"/>
          <w:lang w:val="en-US"/>
        </w:rPr>
        <w:t>–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31.</w:t>
      </w:r>
    </w:p>
    <w:p w:rsidR="00170EE9" w:rsidRPr="00E035BA" w:rsidRDefault="00170EE9" w:rsidP="00234780">
      <w:pPr>
        <w:tabs>
          <w:tab w:val="left" w:pos="993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035BA">
        <w:rPr>
          <w:rFonts w:ascii="Times New Roman" w:hAnsi="Times New Roman" w:cs="Times New Roman"/>
          <w:sz w:val="28"/>
          <w:szCs w:val="28"/>
          <w:lang w:val="en-US"/>
        </w:rPr>
        <w:t>2.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ab/>
      </w:r>
      <w:r w:rsidR="0048279F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Resistance-curve and fracture behavior of Ti-Al3Ti metallic-intermetallic laminate (MIL) composites [Text] /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A. Rohatgi, D. J. Harach, K. S. Vecchio, and K. P. Harvey</w:t>
      </w:r>
      <w:r w:rsidR="0048279F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Acta Materialia</w:t>
      </w:r>
      <w:r w:rsidR="0048279F" w:rsidRPr="00E035BA">
        <w:rPr>
          <w:rFonts w:ascii="Times New Roman" w:hAnsi="Times New Roman" w:cs="Times New Roman"/>
          <w:sz w:val="28"/>
          <w:szCs w:val="28"/>
          <w:lang w:val="en-US"/>
        </w:rPr>
        <w:t>. –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8279F" w:rsidRPr="00E035BA">
        <w:rPr>
          <w:rFonts w:ascii="Times New Roman" w:hAnsi="Times New Roman" w:cs="Times New Roman"/>
          <w:sz w:val="28"/>
          <w:szCs w:val="28"/>
          <w:lang w:val="en-US"/>
        </w:rPr>
        <w:t>2003. - V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ol. 51</w:t>
      </w:r>
      <w:r w:rsidR="0048279F" w:rsidRPr="00E035BA">
        <w:rPr>
          <w:rFonts w:ascii="Times New Roman" w:hAnsi="Times New Roman" w:cs="Times New Roman"/>
          <w:sz w:val="28"/>
          <w:szCs w:val="28"/>
          <w:lang w:val="en-US"/>
        </w:rPr>
        <w:t>. -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8279F" w:rsidRPr="00E035BA">
        <w:rPr>
          <w:rFonts w:ascii="Times New Roman" w:hAnsi="Times New Roman" w:cs="Times New Roman"/>
          <w:sz w:val="28"/>
          <w:szCs w:val="28"/>
          <w:lang w:val="en-US"/>
        </w:rPr>
        <w:t>P. 2933</w:t>
      </w:r>
      <w:r w:rsidR="00234780" w:rsidRPr="00234780">
        <w:rPr>
          <w:rFonts w:ascii="Times New Roman" w:hAnsi="Times New Roman" w:cs="Times New Roman"/>
          <w:sz w:val="28"/>
          <w:szCs w:val="28"/>
          <w:lang w:val="en-US"/>
        </w:rPr>
        <w:t>–</w:t>
      </w:r>
      <w:r w:rsidR="0048279F" w:rsidRPr="00E035BA">
        <w:rPr>
          <w:rFonts w:ascii="Times New Roman" w:hAnsi="Times New Roman" w:cs="Times New Roman"/>
          <w:sz w:val="28"/>
          <w:szCs w:val="28"/>
          <w:lang w:val="en-US"/>
        </w:rPr>
        <w:t>2957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170EE9" w:rsidRPr="00E035BA" w:rsidRDefault="00170EE9" w:rsidP="00234780">
      <w:pPr>
        <w:tabs>
          <w:tab w:val="left" w:pos="993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035BA">
        <w:rPr>
          <w:rFonts w:ascii="Times New Roman" w:hAnsi="Times New Roman" w:cs="Times New Roman"/>
          <w:sz w:val="28"/>
          <w:szCs w:val="28"/>
          <w:lang w:val="en-US"/>
        </w:rPr>
        <w:t>3.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ab/>
      </w:r>
      <w:r w:rsidR="0048279F" w:rsidRPr="00E035BA">
        <w:rPr>
          <w:rFonts w:ascii="Times New Roman" w:hAnsi="Times New Roman" w:cs="Times New Roman"/>
          <w:sz w:val="28"/>
          <w:szCs w:val="28"/>
          <w:lang w:val="en-US"/>
        </w:rPr>
        <w:t>Effects of ductile phase volume fraction on the mechanical properties of Ti-Al</w:t>
      </w:r>
      <w:r w:rsidR="0048279F" w:rsidRPr="00E035BA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48279F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Ti metal-intermetallic laminate (MIL) composites [Text] /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R. D. Price, F. Jiang, R. M. Kulin, K. S. Vecchio</w:t>
      </w:r>
      <w:r w:rsidR="0048279F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//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Materials Science and Engineering A</w:t>
      </w:r>
      <w:r w:rsidR="0048279F" w:rsidRPr="00E035BA">
        <w:rPr>
          <w:rFonts w:ascii="Times New Roman" w:hAnsi="Times New Roman" w:cs="Times New Roman"/>
          <w:sz w:val="28"/>
          <w:szCs w:val="28"/>
          <w:lang w:val="en-US"/>
        </w:rPr>
        <w:t>. – 2011. -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8279F" w:rsidRPr="00E035BA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ol. 528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>. -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>P. 3134</w:t>
      </w:r>
      <w:r w:rsidR="00234780" w:rsidRPr="00234780">
        <w:rPr>
          <w:rFonts w:ascii="Times New Roman" w:hAnsi="Times New Roman" w:cs="Times New Roman"/>
          <w:sz w:val="28"/>
          <w:szCs w:val="28"/>
          <w:lang w:val="en-US"/>
        </w:rPr>
        <w:t>–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>3146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170EE9" w:rsidRPr="00E035BA" w:rsidRDefault="00170EE9" w:rsidP="00234780">
      <w:pPr>
        <w:tabs>
          <w:tab w:val="left" w:pos="993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035BA">
        <w:rPr>
          <w:rFonts w:ascii="Times New Roman" w:hAnsi="Times New Roman" w:cs="Times New Roman"/>
          <w:sz w:val="28"/>
          <w:szCs w:val="28"/>
          <w:lang w:val="en-US"/>
        </w:rPr>
        <w:t>4.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ab/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>Effects of ductile laminate thickness, volume fraction, and orientation on fatigue-crack propagation in Ti-Al</w:t>
      </w:r>
      <w:r w:rsidR="00E6126D" w:rsidRPr="00E035BA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Ti metal-intermetallic laminate composites [Text] /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R. R. Adharapurapu, K. S. Vec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chio, F. Jiang, and A. Rohatgi //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Metallurgical and Materials Transactions A: Physical Metallurgy and Materials Science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>– 2005. - Vol. 36. -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>P. 1595</w:t>
      </w:r>
      <w:r w:rsidR="00234780" w:rsidRPr="00234780">
        <w:rPr>
          <w:rFonts w:ascii="Times New Roman" w:hAnsi="Times New Roman" w:cs="Times New Roman"/>
          <w:sz w:val="28"/>
          <w:szCs w:val="28"/>
          <w:lang w:val="en-US"/>
        </w:rPr>
        <w:t>–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>1608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170EE9" w:rsidRPr="00E035BA" w:rsidRDefault="00170EE9" w:rsidP="00234780">
      <w:pPr>
        <w:tabs>
          <w:tab w:val="left" w:pos="993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035BA">
        <w:rPr>
          <w:rFonts w:ascii="Times New Roman" w:hAnsi="Times New Roman" w:cs="Times New Roman"/>
          <w:sz w:val="28"/>
          <w:szCs w:val="28"/>
          <w:lang w:val="en-US"/>
        </w:rPr>
        <w:t>5.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ab/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Harach D. J. Microstructure evolution in metal-intermetallic laminate (MIL) composites synthesized by reactive foil sintering in air [Text] / </w:t>
      </w:r>
      <w:r w:rsidR="00234780">
        <w:rPr>
          <w:rFonts w:ascii="Times New Roman" w:hAnsi="Times New Roman" w:cs="Times New Roman"/>
          <w:sz w:val="28"/>
          <w:szCs w:val="28"/>
          <w:lang w:val="en-US"/>
        </w:rPr>
        <w:t>D.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J. Harach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234780">
        <w:rPr>
          <w:rFonts w:ascii="Times New Roman" w:hAnsi="Times New Roman" w:cs="Times New Roman"/>
          <w:sz w:val="28"/>
          <w:szCs w:val="28"/>
          <w:lang w:val="en-US"/>
        </w:rPr>
        <w:t xml:space="preserve"> K.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S. Vecchio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//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Metallurgical and Materials Transactions A: Physical Metallurgy and Materials Science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>. – 2001. -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ol. 32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>. -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. 1493</w:t>
      </w:r>
      <w:r w:rsidR="00234780" w:rsidRPr="00234780">
        <w:rPr>
          <w:rFonts w:ascii="Times New Roman" w:hAnsi="Times New Roman" w:cs="Times New Roman"/>
          <w:sz w:val="28"/>
          <w:szCs w:val="28"/>
          <w:lang w:val="en-US"/>
        </w:rPr>
        <w:t>–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1505.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170EE9" w:rsidRPr="00E035BA" w:rsidRDefault="00170EE9" w:rsidP="00234780">
      <w:pPr>
        <w:tabs>
          <w:tab w:val="left" w:pos="993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035BA">
        <w:rPr>
          <w:rFonts w:ascii="Times New Roman" w:hAnsi="Times New Roman" w:cs="Times New Roman"/>
          <w:sz w:val="28"/>
          <w:szCs w:val="28"/>
          <w:lang w:val="en-US"/>
        </w:rPr>
        <w:lastRenderedPageBreak/>
        <w:t>6.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ab/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>Synthesis and microstructural characterization of Ti-Al</w:t>
      </w:r>
      <w:r w:rsidR="00E6126D" w:rsidRPr="00E035BA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Ti metal-intermetallic laminate (MIL) composites [Text] /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L. M. Peng, J. H. Wang, H. Li, J. H. Zhao, L. H. He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// Scripta Materialia.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>– 2005. - V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ol. 52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>. -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>P. 243</w:t>
      </w:r>
      <w:r w:rsidR="00234780" w:rsidRPr="00234780">
        <w:rPr>
          <w:rFonts w:ascii="Times New Roman" w:hAnsi="Times New Roman" w:cs="Times New Roman"/>
          <w:sz w:val="28"/>
          <w:szCs w:val="28"/>
          <w:lang w:val="en-US"/>
        </w:rPr>
        <w:t>–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>248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170EE9" w:rsidRPr="00E035BA" w:rsidRDefault="00170EE9" w:rsidP="00234780">
      <w:pPr>
        <w:tabs>
          <w:tab w:val="left" w:pos="993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035BA">
        <w:rPr>
          <w:rFonts w:ascii="Times New Roman" w:hAnsi="Times New Roman" w:cs="Times New Roman"/>
          <w:sz w:val="28"/>
          <w:szCs w:val="28"/>
          <w:lang w:val="en-US"/>
        </w:rPr>
        <w:t>7.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ab/>
        <w:t>Peng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L. M.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, Li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H.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, Wang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J. H.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Processing and mechanical behavior of laminated titanium-titanium tri-aluminide (Ti-Al</w:t>
      </w:r>
      <w:r w:rsidRPr="00E035BA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3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Ti) composites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[Text] / L. M. Peng, H. Li, J. H. Wang //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Materials Science and Engineering A</w:t>
      </w:r>
      <w:r w:rsidR="00234780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>–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>2005 - V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ol. 406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>. -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>P. 309</w:t>
      </w:r>
      <w:r w:rsidR="00234780" w:rsidRPr="00234780">
        <w:rPr>
          <w:rFonts w:ascii="Times New Roman" w:hAnsi="Times New Roman" w:cs="Times New Roman"/>
          <w:sz w:val="28"/>
          <w:szCs w:val="28"/>
          <w:lang w:val="en-US"/>
        </w:rPr>
        <w:t>–</w:t>
      </w:r>
      <w:r w:rsidR="00E6126D" w:rsidRPr="00E035BA">
        <w:rPr>
          <w:rFonts w:ascii="Times New Roman" w:hAnsi="Times New Roman" w:cs="Times New Roman"/>
          <w:sz w:val="28"/>
          <w:szCs w:val="28"/>
          <w:lang w:val="en-US"/>
        </w:rPr>
        <w:t>318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170EE9" w:rsidRPr="00E035BA" w:rsidRDefault="00170EE9" w:rsidP="00234780">
      <w:pPr>
        <w:tabs>
          <w:tab w:val="left" w:pos="993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035BA">
        <w:rPr>
          <w:rFonts w:ascii="Times New Roman" w:hAnsi="Times New Roman" w:cs="Times New Roman"/>
          <w:sz w:val="28"/>
          <w:szCs w:val="28"/>
          <w:lang w:val="en-US"/>
        </w:rPr>
        <w:t>8.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ab/>
      </w:r>
      <w:r w:rsidR="005919A7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Properties of Ti-Aluminides-Reinforced Ti-Matrix Laminate Fabricated by Pulsed-Current Hot Pressing (PCHP) [Text] /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K. Mizuuchi, K. Inoue, M. Sugioka, M. Itami, M. Kawahara</w:t>
      </w:r>
      <w:r w:rsidR="005919A7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//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Materials Transactions</w:t>
      </w:r>
      <w:r w:rsidR="005919A7" w:rsidRPr="00E035BA">
        <w:rPr>
          <w:rFonts w:ascii="Times New Roman" w:hAnsi="Times New Roman" w:cs="Times New Roman"/>
          <w:sz w:val="28"/>
          <w:szCs w:val="28"/>
          <w:lang w:val="en-US"/>
        </w:rPr>
        <w:t>. – 2004. -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919A7" w:rsidRPr="00E035BA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ol. 45</w:t>
      </w:r>
      <w:r w:rsidR="005919A7" w:rsidRPr="00E035BA">
        <w:rPr>
          <w:rFonts w:ascii="Times New Roman" w:hAnsi="Times New Roman" w:cs="Times New Roman"/>
          <w:sz w:val="28"/>
          <w:szCs w:val="28"/>
          <w:lang w:val="en-US"/>
        </w:rPr>
        <w:t>. -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919A7" w:rsidRPr="00E035BA">
        <w:rPr>
          <w:rFonts w:ascii="Times New Roman" w:hAnsi="Times New Roman" w:cs="Times New Roman"/>
          <w:sz w:val="28"/>
          <w:szCs w:val="28"/>
          <w:lang w:val="en-US"/>
        </w:rPr>
        <w:t>P. 249</w:t>
      </w:r>
      <w:r w:rsidR="00234780" w:rsidRPr="00234780">
        <w:rPr>
          <w:rFonts w:ascii="Times New Roman" w:hAnsi="Times New Roman" w:cs="Times New Roman"/>
          <w:sz w:val="28"/>
          <w:szCs w:val="28"/>
          <w:lang w:val="en-US"/>
        </w:rPr>
        <w:t>–</w:t>
      </w:r>
      <w:r w:rsidR="005919A7" w:rsidRPr="00E035BA">
        <w:rPr>
          <w:rFonts w:ascii="Times New Roman" w:hAnsi="Times New Roman" w:cs="Times New Roman"/>
          <w:sz w:val="28"/>
          <w:szCs w:val="28"/>
          <w:lang w:val="en-US"/>
        </w:rPr>
        <w:t>256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170EE9" w:rsidRPr="00E035BA" w:rsidRDefault="00170EE9" w:rsidP="00234780">
      <w:pPr>
        <w:tabs>
          <w:tab w:val="left" w:pos="993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035BA">
        <w:rPr>
          <w:rFonts w:ascii="Times New Roman" w:hAnsi="Times New Roman" w:cs="Times New Roman"/>
          <w:sz w:val="28"/>
          <w:szCs w:val="28"/>
          <w:lang w:val="en-US"/>
        </w:rPr>
        <w:t>9.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ab/>
      </w:r>
      <w:r w:rsidR="00015480" w:rsidRPr="00E035BA">
        <w:rPr>
          <w:rFonts w:ascii="Times New Roman" w:hAnsi="Times New Roman" w:cs="Times New Roman"/>
          <w:sz w:val="28"/>
          <w:szCs w:val="28"/>
          <w:lang w:val="en-US"/>
        </w:rPr>
        <w:t>Fabrication of multilayered Ti-Al intermetallics by spark plasma sintering</w:t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[Text] /</w:t>
      </w:r>
      <w:r w:rsidR="00015480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Y. </w:t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Sun, S. K. Vajpai, K. Ameyama,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C. Ma</w:t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//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Journal of Alloys and Compounds</w:t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. -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>2014. - V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ol. 585</w:t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>. -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. 734</w:t>
      </w:r>
      <w:r w:rsidR="00234780" w:rsidRPr="00234780">
        <w:rPr>
          <w:rFonts w:ascii="Times New Roman" w:hAnsi="Times New Roman" w:cs="Times New Roman"/>
          <w:sz w:val="28"/>
          <w:szCs w:val="28"/>
          <w:lang w:val="en-US"/>
        </w:rPr>
        <w:t>–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740.</w:t>
      </w:r>
    </w:p>
    <w:p w:rsidR="00170EE9" w:rsidRPr="00E035BA" w:rsidRDefault="00170EE9" w:rsidP="00234780">
      <w:pPr>
        <w:tabs>
          <w:tab w:val="left" w:pos="993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035BA">
        <w:rPr>
          <w:rFonts w:ascii="Times New Roman" w:hAnsi="Times New Roman" w:cs="Times New Roman"/>
          <w:sz w:val="28"/>
          <w:szCs w:val="28"/>
          <w:lang w:val="en-US"/>
        </w:rPr>
        <w:t>10.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ab/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Belousova, Metal-Intermetallic Laminate Ti-Al3Ti Composites Produced by Spark Plasma Sintering of Titanium and Aluminum Foils Enclosed in Titanium Shells [Text] /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D.V. Lazurenko, V.I. Mali, I.A. Bataev, A. Thoemmes, A.A. Bataev, A.I. Popelukh, A.G. Anisimov, N.S.</w:t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Metallurgical and Materials Transactions A: Physical Metallurgy and Materials Science</w:t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>. –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2015. –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Vol</w:t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46, </w:t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ss</w:t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9</w:t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>. –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P</w:t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4326</w:t>
      </w:r>
      <w:r w:rsidR="00234780" w:rsidRPr="00234780">
        <w:rPr>
          <w:rFonts w:ascii="Times New Roman" w:hAnsi="Times New Roman" w:cs="Times New Roman"/>
          <w:sz w:val="28"/>
          <w:szCs w:val="28"/>
          <w:lang w:val="en-US"/>
        </w:rPr>
        <w:t>–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4334. </w:t>
      </w:r>
    </w:p>
    <w:p w:rsidR="00170EE9" w:rsidRPr="00E035BA" w:rsidRDefault="00170EE9" w:rsidP="00234780">
      <w:pPr>
        <w:tabs>
          <w:tab w:val="left" w:pos="993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035BA">
        <w:rPr>
          <w:rFonts w:ascii="Times New Roman" w:hAnsi="Times New Roman" w:cs="Times New Roman"/>
          <w:sz w:val="28"/>
          <w:szCs w:val="28"/>
          <w:lang w:val="en-US"/>
        </w:rPr>
        <w:t>11.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ab/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Fabrication of multilayered titanium aluminide sheets by self-propagating high-temperature synthesis reaction using hot rolling and heat treatment [Text] / J.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Oh, </w:t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S.G.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Pyo, </w:t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S.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Lee, </w:t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>N.J. Kim //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Journal of Materials Science</w:t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>. – 2004. -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Vol. 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38</w:t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>, iss. 17. -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4B3857" w:rsidRPr="00E035BA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. 3647</w:t>
      </w:r>
      <w:r w:rsidR="00234780" w:rsidRPr="00771094">
        <w:rPr>
          <w:rFonts w:ascii="Times New Roman" w:hAnsi="Times New Roman" w:cs="Times New Roman"/>
          <w:sz w:val="28"/>
          <w:szCs w:val="28"/>
          <w:lang w:val="en-US"/>
        </w:rPr>
        <w:t>–</w:t>
      </w:r>
      <w:r w:rsidRPr="00E035BA">
        <w:rPr>
          <w:rFonts w:ascii="Times New Roman" w:hAnsi="Times New Roman" w:cs="Times New Roman"/>
          <w:sz w:val="28"/>
          <w:szCs w:val="28"/>
          <w:lang w:val="en-US"/>
        </w:rPr>
        <w:t>3651.</w:t>
      </w:r>
    </w:p>
    <w:p w:rsidR="00170EE9" w:rsidRPr="00E035BA" w:rsidRDefault="00170EE9" w:rsidP="00E035B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sectPr w:rsidR="00170EE9" w:rsidRPr="00E035BA" w:rsidSect="008B462C">
      <w:footerReference w:type="default" r:id="rId11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51DEF" w:rsidRDefault="00B51DEF" w:rsidP="006D630A">
      <w:pPr>
        <w:spacing w:after="0" w:line="240" w:lineRule="auto"/>
      </w:pPr>
      <w:r>
        <w:separator/>
      </w:r>
    </w:p>
  </w:endnote>
  <w:endnote w:type="continuationSeparator" w:id="0">
    <w:p w:rsidR="00B51DEF" w:rsidRDefault="00B51DEF" w:rsidP="006D63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10063234"/>
      <w:docPartObj>
        <w:docPartGallery w:val="Page Numbers (Bottom of Page)"/>
        <w:docPartUnique/>
      </w:docPartObj>
    </w:sdtPr>
    <w:sdtEndPr/>
    <w:sdtContent>
      <w:p w:rsidR="006D630A" w:rsidRDefault="006D630A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71094">
          <w:rPr>
            <w:noProof/>
          </w:rPr>
          <w:t>11</w:t>
        </w:r>
        <w:r>
          <w:fldChar w:fldCharType="end"/>
        </w:r>
      </w:p>
    </w:sdtContent>
  </w:sdt>
  <w:p w:rsidR="006D630A" w:rsidRDefault="006D630A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51DEF" w:rsidRDefault="00B51DEF" w:rsidP="006D630A">
      <w:pPr>
        <w:spacing w:after="0" w:line="240" w:lineRule="auto"/>
      </w:pPr>
      <w:r>
        <w:separator/>
      </w:r>
    </w:p>
  </w:footnote>
  <w:footnote w:type="continuationSeparator" w:id="0">
    <w:p w:rsidR="00B51DEF" w:rsidRDefault="00B51DEF" w:rsidP="006D630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0C9C"/>
    <w:rsid w:val="00015480"/>
    <w:rsid w:val="00025397"/>
    <w:rsid w:val="00050C9C"/>
    <w:rsid w:val="000A0542"/>
    <w:rsid w:val="000A0C72"/>
    <w:rsid w:val="000A6B5C"/>
    <w:rsid w:val="00170EE9"/>
    <w:rsid w:val="00177144"/>
    <w:rsid w:val="00234780"/>
    <w:rsid w:val="00291F07"/>
    <w:rsid w:val="00356B6A"/>
    <w:rsid w:val="00380488"/>
    <w:rsid w:val="0043553F"/>
    <w:rsid w:val="0048279F"/>
    <w:rsid w:val="004B3857"/>
    <w:rsid w:val="004E6782"/>
    <w:rsid w:val="005919A7"/>
    <w:rsid w:val="006D630A"/>
    <w:rsid w:val="00771094"/>
    <w:rsid w:val="0088460F"/>
    <w:rsid w:val="008B462C"/>
    <w:rsid w:val="009C6341"/>
    <w:rsid w:val="00B51DEF"/>
    <w:rsid w:val="00B63925"/>
    <w:rsid w:val="00BC3B10"/>
    <w:rsid w:val="00E035BA"/>
    <w:rsid w:val="00E6126D"/>
    <w:rsid w:val="00EE02C6"/>
    <w:rsid w:val="00F657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C2878F8"/>
  <w15:docId w15:val="{5EDA90DA-2C5B-4A7B-94F9-03E4A2082A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E02C6"/>
    <w:rPr>
      <w:color w:val="0563C1" w:themeColor="hyperlink"/>
      <w:u w:val="single"/>
    </w:rPr>
  </w:style>
  <w:style w:type="table" w:styleId="a4">
    <w:name w:val="Table Grid"/>
    <w:basedOn w:val="a1"/>
    <w:uiPriority w:val="39"/>
    <w:rsid w:val="009C63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6D63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D630A"/>
  </w:style>
  <w:style w:type="paragraph" w:styleId="a7">
    <w:name w:val="footer"/>
    <w:basedOn w:val="a"/>
    <w:link w:val="a8"/>
    <w:uiPriority w:val="99"/>
    <w:unhideWhenUsed/>
    <w:rsid w:val="006D63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D630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976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9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nis@hydro.nsc.ru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mailto:vmali@mail.ru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nothing100500@mail.ru1" TargetMode="External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2.jpeg"/><Relationship Id="rId4" Type="http://schemas.openxmlformats.org/officeDocument/2006/relationships/footnotes" Target="footnote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11</Pages>
  <Words>2011</Words>
  <Characters>13018</Characters>
  <Application>Microsoft Office Word</Application>
  <DocSecurity>0</DocSecurity>
  <Lines>406</Lines>
  <Paragraphs>163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Alexandra Zakrzhevskaya</cp:lastModifiedBy>
  <cp:revision>5</cp:revision>
  <dcterms:created xsi:type="dcterms:W3CDTF">2016-09-20T08:37:00Z</dcterms:created>
  <dcterms:modified xsi:type="dcterms:W3CDTF">2016-10-08T06:17:00Z</dcterms:modified>
</cp:coreProperties>
</file>